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AFF8C0" w14:textId="310AE3BF" w:rsidR="000B7BE2" w:rsidRPr="00045635" w:rsidRDefault="005170C0" w:rsidP="00045635">
      <w:pPr>
        <w:jc w:val="both"/>
        <w:rPr>
          <w:rFonts w:ascii="HelveticaNeueLT Std" w:eastAsia="Times New Roman" w:hAnsi="HelveticaNeueLT Std" w:cs="Times New Roman"/>
          <w:b/>
          <w:bCs/>
          <w:sz w:val="28"/>
          <w:szCs w:val="28"/>
        </w:rPr>
      </w:pPr>
      <w:r w:rsidRPr="00045635">
        <w:rPr>
          <w:rFonts w:ascii="HelveticaNeueLT Std" w:eastAsia="Times New Roman" w:hAnsi="HelveticaNeueLT Std" w:cs="Times New Roman"/>
          <w:b/>
          <w:bCs/>
          <w:sz w:val="28"/>
          <w:szCs w:val="28"/>
        </w:rPr>
        <w:t xml:space="preserve">Unprecedented </w:t>
      </w:r>
      <w:r w:rsidR="00CC007F" w:rsidRPr="00045635">
        <w:rPr>
          <w:rFonts w:ascii="HelveticaNeueLT Std" w:eastAsia="Times New Roman" w:hAnsi="HelveticaNeueLT Std" w:cs="Times New Roman"/>
          <w:b/>
          <w:bCs/>
          <w:sz w:val="28"/>
          <w:szCs w:val="28"/>
        </w:rPr>
        <w:t>COVID-19</w:t>
      </w:r>
      <w:r w:rsidR="00CC007F">
        <w:rPr>
          <w:rFonts w:ascii="HelveticaNeueLT Std" w:eastAsia="Times New Roman" w:hAnsi="HelveticaNeueLT Std" w:cs="Times New Roman"/>
          <w:b/>
          <w:bCs/>
          <w:sz w:val="28"/>
          <w:szCs w:val="28"/>
        </w:rPr>
        <w:t xml:space="preserve"> </w:t>
      </w:r>
      <w:r w:rsidRPr="00045635">
        <w:rPr>
          <w:rFonts w:ascii="HelveticaNeueLT Std" w:eastAsia="Times New Roman" w:hAnsi="HelveticaNeueLT Std" w:cs="Times New Roman"/>
          <w:b/>
          <w:bCs/>
          <w:sz w:val="28"/>
          <w:szCs w:val="28"/>
        </w:rPr>
        <w:t xml:space="preserve">stimulus packages are not </w:t>
      </w:r>
      <w:r w:rsidR="00300F8A" w:rsidRPr="00045635">
        <w:rPr>
          <w:rFonts w:ascii="HelveticaNeueLT Std" w:eastAsia="Times New Roman" w:hAnsi="HelveticaNeueLT Std" w:cs="Times New Roman"/>
          <w:b/>
          <w:bCs/>
          <w:sz w:val="28"/>
          <w:szCs w:val="28"/>
        </w:rPr>
        <w:t xml:space="preserve">being leveraged to </w:t>
      </w:r>
      <w:r w:rsidRPr="00045635">
        <w:rPr>
          <w:rFonts w:ascii="HelveticaNeueLT Std" w:eastAsia="Times New Roman" w:hAnsi="HelveticaNeueLT Std" w:cs="Times New Roman"/>
          <w:b/>
          <w:bCs/>
          <w:sz w:val="28"/>
          <w:szCs w:val="28"/>
        </w:rPr>
        <w:t xml:space="preserve">accelerate </w:t>
      </w:r>
      <w:r w:rsidR="00300F8A" w:rsidRPr="00045635">
        <w:rPr>
          <w:rFonts w:ascii="HelveticaNeueLT Std" w:eastAsia="Times New Roman" w:hAnsi="HelveticaNeueLT Std" w:cs="Times New Roman"/>
          <w:b/>
          <w:bCs/>
          <w:sz w:val="28"/>
          <w:szCs w:val="28"/>
        </w:rPr>
        <w:t xml:space="preserve">investment in </w:t>
      </w:r>
      <w:r w:rsidR="000B7BE2" w:rsidRPr="00045635">
        <w:rPr>
          <w:rFonts w:ascii="HelveticaNeueLT Std" w:eastAsia="Times New Roman" w:hAnsi="HelveticaNeueLT Std" w:cs="Times New Roman"/>
          <w:b/>
          <w:bCs/>
          <w:sz w:val="28"/>
          <w:szCs w:val="28"/>
        </w:rPr>
        <w:t>the SDGs</w:t>
      </w:r>
      <w:r w:rsidR="00300F8A" w:rsidRPr="00045635">
        <w:rPr>
          <w:rFonts w:ascii="HelveticaNeueLT Std" w:eastAsia="Times New Roman" w:hAnsi="HelveticaNeueLT Std" w:cs="Times New Roman"/>
          <w:b/>
          <w:bCs/>
          <w:sz w:val="28"/>
          <w:szCs w:val="28"/>
        </w:rPr>
        <w:t xml:space="preserve"> </w:t>
      </w:r>
    </w:p>
    <w:p w14:paraId="0E56F39D" w14:textId="77777777" w:rsidR="000B7BE2" w:rsidRPr="00045635" w:rsidRDefault="000B7BE2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14328087" w14:textId="260169F4" w:rsidR="003928C3" w:rsidRPr="009F75D9" w:rsidRDefault="003928C3" w:rsidP="009F75D9">
      <w:pPr>
        <w:rPr>
          <w:rFonts w:ascii="Calibri" w:eastAsiaTheme="minorEastAsia" w:hAnsi="Calibri" w:cs="Times New Roman"/>
          <w:color w:val="000000"/>
          <w:sz w:val="24"/>
          <w:szCs w:val="24"/>
          <w:lang w:val="en-US"/>
        </w:rPr>
      </w:pPr>
      <w:r>
        <w:rPr>
          <w:rFonts w:ascii="HelveticaNeueLT Std" w:eastAsia="Times New Roman" w:hAnsi="HelveticaNeueLT Std" w:cs="Times New Roman"/>
          <w:sz w:val="24"/>
          <w:szCs w:val="24"/>
        </w:rPr>
        <w:t>By Chantal Line Carpentier</w:t>
      </w:r>
      <w:r w:rsidR="003A3557">
        <w:rPr>
          <w:rFonts w:ascii="HelveticaNeueLT Std" w:eastAsia="Times New Roman" w:hAnsi="HelveticaNeueLT Std" w:cs="Times New Roman"/>
          <w:sz w:val="24"/>
          <w:szCs w:val="24"/>
        </w:rPr>
        <w:t xml:space="preserve">, </w:t>
      </w:r>
      <w:r w:rsidR="009F75D9" w:rsidRPr="002811C3">
        <w:rPr>
          <w:rFonts w:ascii="HelveticaNeueLT Std" w:eastAsia="Times New Roman" w:hAnsi="HelveticaNeueLT Std" w:cs="Times New Roman"/>
          <w:sz w:val="24"/>
          <w:szCs w:val="24"/>
        </w:rPr>
        <w:t>Drew D'Alelio</w:t>
      </w:r>
      <w:r w:rsidR="00886F9A" w:rsidRPr="002811C3">
        <w:rPr>
          <w:rFonts w:ascii="HelveticaNeueLT Std" w:eastAsia="Times New Roman" w:hAnsi="HelveticaNeueLT Std" w:cs="Times New Roman"/>
          <w:sz w:val="24"/>
          <w:szCs w:val="24"/>
        </w:rPr>
        <w:t>, Bruno Cardoso Zuccolo</w:t>
      </w:r>
      <w:r w:rsidR="00665415" w:rsidRPr="002811C3">
        <w:rPr>
          <w:rFonts w:ascii="HelveticaNeueLT Std" w:eastAsia="Times New Roman" w:hAnsi="HelveticaNeueLT Std" w:cs="Times New Roman"/>
          <w:sz w:val="24"/>
          <w:szCs w:val="24"/>
        </w:rPr>
        <w:t>, Olivier Combe and</w:t>
      </w:r>
      <w:r w:rsidR="00665415">
        <w:t xml:space="preserve"> Raymond</w:t>
      </w:r>
      <w:r w:rsidR="00665415" w:rsidRPr="002811C3">
        <w:rPr>
          <w:rFonts w:ascii="HelveticaNeueLT Std" w:eastAsia="Times New Roman" w:hAnsi="HelveticaNeueLT Std" w:cs="Times New Roman"/>
          <w:sz w:val="24"/>
          <w:szCs w:val="24"/>
        </w:rPr>
        <w:t xml:space="preserve"> Landveld</w:t>
      </w:r>
      <w:r w:rsidR="00614E51">
        <w:t>.</w:t>
      </w:r>
      <w:r w:rsidR="00614E51">
        <w:rPr>
          <w:rStyle w:val="FootnoteReference"/>
        </w:rPr>
        <w:footnoteReference w:id="1"/>
      </w:r>
    </w:p>
    <w:p w14:paraId="619D1987" w14:textId="77777777" w:rsidR="003928C3" w:rsidRDefault="003928C3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61519F00" w14:textId="4E244975" w:rsidR="00CC007F" w:rsidRDefault="000B7BE2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Facing </w:t>
      </w:r>
      <w:r w:rsidR="007B5308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another </w:t>
      </w:r>
      <w:r w:rsidR="00812C2E" w:rsidRPr="00045635">
        <w:rPr>
          <w:rFonts w:ascii="HelveticaNeueLT Std" w:eastAsia="Times New Roman" w:hAnsi="HelveticaNeueLT Std" w:cs="Times New Roman"/>
          <w:sz w:val="24"/>
          <w:szCs w:val="24"/>
        </w:rPr>
        <w:t>global</w:t>
      </w:r>
      <w:r w:rsidR="007B5308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crisis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>, governments are spending trillions to revive their economies</w:t>
      </w:r>
      <w:r w:rsidR="00CC007F">
        <w:rPr>
          <w:rFonts w:ascii="HelveticaNeueLT Std" w:eastAsia="Times New Roman" w:hAnsi="HelveticaNeueLT Std" w:cs="Times New Roman"/>
          <w:sz w:val="24"/>
          <w:szCs w:val="24"/>
        </w:rPr>
        <w:t xml:space="preserve"> amid growing c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>alls f</w:t>
      </w:r>
      <w:r w:rsidR="00F26C53">
        <w:rPr>
          <w:rFonts w:ascii="HelveticaNeueLT Std" w:eastAsia="Times New Roman" w:hAnsi="HelveticaNeueLT Std" w:cs="Times New Roman"/>
          <w:sz w:val="24"/>
          <w:szCs w:val="24"/>
        </w:rPr>
        <w:t xml:space="preserve">rom </w:t>
      </w:r>
      <w:r w:rsidR="00B045A4">
        <w:rPr>
          <w:rFonts w:ascii="HelveticaNeueLT Std" w:eastAsia="Times New Roman" w:hAnsi="HelveticaNeueLT Std" w:cs="Times New Roman"/>
          <w:sz w:val="24"/>
          <w:szCs w:val="24"/>
        </w:rPr>
        <w:t>different corners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to </w:t>
      </w:r>
      <w:r w:rsidR="004D6F15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channel these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funds to </w:t>
      </w:r>
      <w:r w:rsidR="006B62F0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the </w:t>
      </w:r>
      <w:r w:rsidR="004D6F15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underfinanced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>Sustainable Development Goals (SDGs</w:t>
      </w:r>
      <w:r w:rsidR="003928C3">
        <w:rPr>
          <w:rFonts w:ascii="HelveticaNeueLT Std" w:eastAsia="Times New Roman" w:hAnsi="HelveticaNeueLT Std" w:cs="Times New Roman"/>
          <w:sz w:val="24"/>
          <w:szCs w:val="24"/>
        </w:rPr>
        <w:t>)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. </w:t>
      </w:r>
    </w:p>
    <w:p w14:paraId="26D3CFC2" w14:textId="77777777" w:rsidR="00CC007F" w:rsidRDefault="00CC007F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16963317" w14:textId="600112B2" w:rsidR="003928C3" w:rsidRDefault="00CC007F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>
        <w:rPr>
          <w:rFonts w:ascii="HelveticaNeueLT Std" w:eastAsia="Times New Roman" w:hAnsi="HelveticaNeueLT Std" w:cs="Times New Roman"/>
          <w:sz w:val="24"/>
          <w:szCs w:val="24"/>
        </w:rPr>
        <w:t xml:space="preserve">Recently UNCTAD took </w:t>
      </w:r>
      <w:hyperlink r:id="rId11" w:history="1">
        <w:r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 xml:space="preserve">a deep dive </w:t>
        </w:r>
        <w:r w:rsidR="00812C2E"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>(hyperlink</w:t>
        </w:r>
        <w:r w:rsidR="007421F7"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>)</w:t>
        </w:r>
        <w:r w:rsidR="000B7BE2"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 xml:space="preserve"> </w:t>
        </w:r>
        <w:r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 xml:space="preserve">into responses </w:t>
        </w:r>
        <w:r w:rsidR="00E32DFE"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 xml:space="preserve">to </w:t>
        </w:r>
        <w:r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 xml:space="preserve">two separate but </w:t>
        </w:r>
        <w:r w:rsidR="003928C3"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>comparable</w:t>
        </w:r>
        <w:r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 xml:space="preserve"> crises: the 2008/09 </w:t>
        </w:r>
        <w:r w:rsidR="003928C3"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>financial</w:t>
        </w:r>
        <w:r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 xml:space="preserve"> crisis and the coronavir</w:t>
        </w:r>
        <w:r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 xml:space="preserve">us </w:t>
        </w:r>
        <w:r w:rsidR="003928C3" w:rsidRPr="00345C0B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>pandemic</w:t>
        </w:r>
      </w:hyperlink>
      <w:r>
        <w:rPr>
          <w:rFonts w:ascii="HelveticaNeueLT Std" w:eastAsia="Times New Roman" w:hAnsi="HelveticaNeueLT Std" w:cs="Times New Roman"/>
          <w:sz w:val="24"/>
          <w:szCs w:val="24"/>
        </w:rPr>
        <w:t>.</w:t>
      </w:r>
      <w:r w:rsidR="003928C3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</w:p>
    <w:p w14:paraId="00E10748" w14:textId="77777777" w:rsidR="003928C3" w:rsidRDefault="003928C3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5C409C77" w14:textId="77777777" w:rsidR="003928C3" w:rsidRDefault="00CC007F" w:rsidP="00045635">
      <w:pPr>
        <w:jc w:val="both"/>
        <w:rPr>
          <w:rFonts w:ascii="HelveticaNeueLT Std" w:hAnsi="HelveticaNeueLT Std" w:cs="Times New Roman"/>
          <w:sz w:val="24"/>
          <w:szCs w:val="24"/>
        </w:rPr>
      </w:pPr>
      <w:r>
        <w:rPr>
          <w:rFonts w:ascii="HelveticaNeueLT Std" w:eastAsia="Times New Roman" w:hAnsi="HelveticaNeueLT Std" w:cs="Times New Roman"/>
          <w:sz w:val="24"/>
          <w:szCs w:val="24"/>
        </w:rPr>
        <w:t>T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he response to </w:t>
      </w:r>
      <w:r>
        <w:rPr>
          <w:rFonts w:ascii="HelveticaNeueLT Std" w:eastAsia="Times New Roman" w:hAnsi="HelveticaNeueLT Std" w:cs="Times New Roman"/>
          <w:sz w:val="24"/>
          <w:szCs w:val="24"/>
        </w:rPr>
        <w:t>each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3928C3">
        <w:rPr>
          <w:rFonts w:ascii="HelveticaNeueLT Std" w:eastAsia="Times New Roman" w:hAnsi="HelveticaNeueLT Std" w:cs="Times New Roman"/>
          <w:sz w:val="24"/>
          <w:szCs w:val="24"/>
        </w:rPr>
        <w:t xml:space="preserve">were </w:t>
      </w:r>
      <w:r w:rsidR="00812C2E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compared </w:t>
      </w:r>
      <w:r w:rsidR="005170C0" w:rsidRPr="00045635">
        <w:rPr>
          <w:rFonts w:ascii="HelveticaNeueLT Std" w:eastAsia="Times New Roman" w:hAnsi="HelveticaNeueLT Std" w:cs="Times New Roman"/>
          <w:sz w:val="24"/>
          <w:szCs w:val="24"/>
        </w:rPr>
        <w:t>using a sample of 2</w:t>
      </w:r>
      <w:r w:rsidR="001A4955" w:rsidRPr="00045635">
        <w:rPr>
          <w:rFonts w:ascii="HelveticaNeueLT Std" w:eastAsia="Times New Roman" w:hAnsi="HelveticaNeueLT Std" w:cs="Times New Roman"/>
          <w:sz w:val="24"/>
          <w:szCs w:val="24"/>
        </w:rPr>
        <w:t>0</w:t>
      </w:r>
      <w:r w:rsidR="005170C0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countries</w:t>
      </w:r>
      <w:r w:rsidR="00CA433C" w:rsidRPr="00045635">
        <w:rPr>
          <w:rStyle w:val="FootnoteReference"/>
          <w:rFonts w:ascii="HelveticaNeueLT Std" w:eastAsia="Times New Roman" w:hAnsi="HelveticaNeueLT Std" w:cs="Times New Roman"/>
          <w:sz w:val="24"/>
          <w:szCs w:val="24"/>
        </w:rPr>
        <w:footnoteReference w:id="2"/>
      </w:r>
      <w:r w:rsidR="005170C0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FF4AEA" w:rsidRPr="00045635">
        <w:rPr>
          <w:rFonts w:ascii="HelveticaNeueLT Std" w:eastAsia="Times New Roman" w:hAnsi="HelveticaNeueLT Std" w:cs="Times New Roman"/>
          <w:sz w:val="24"/>
          <w:szCs w:val="24"/>
        </w:rPr>
        <w:t>and the European Union</w:t>
      </w:r>
      <w:r w:rsidR="008469B9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5170C0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to assess whether </w:t>
      </w:r>
      <w:r w:rsidR="007B5308" w:rsidRPr="00045635">
        <w:rPr>
          <w:rFonts w:ascii="HelveticaNeueLT Std" w:eastAsia="Times New Roman" w:hAnsi="HelveticaNeueLT Std" w:cs="Times New Roman"/>
          <w:sz w:val="24"/>
          <w:szCs w:val="24"/>
        </w:rPr>
        <w:t>government</w:t>
      </w:r>
      <w:r w:rsidR="002F1D3F" w:rsidRPr="00045635">
        <w:rPr>
          <w:rFonts w:ascii="HelveticaNeueLT Std" w:eastAsia="Times New Roman" w:hAnsi="HelveticaNeueLT Std" w:cs="Times New Roman"/>
          <w:sz w:val="24"/>
          <w:szCs w:val="24"/>
        </w:rPr>
        <w:t>s</w:t>
      </w:r>
      <w:r w:rsidR="007B5308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stimulus packages </w:t>
      </w:r>
      <w:r w:rsidR="00A46CC7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increased </w:t>
      </w:r>
      <w:r w:rsidR="007B5308" w:rsidRPr="00045635">
        <w:rPr>
          <w:rFonts w:ascii="HelveticaNeueLT Std" w:eastAsia="Times New Roman" w:hAnsi="HelveticaNeueLT Std" w:cs="Times New Roman"/>
          <w:sz w:val="24"/>
          <w:szCs w:val="24"/>
        </w:rPr>
        <w:t>support</w:t>
      </w:r>
      <w:r w:rsidR="00A46CC7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to</w:t>
      </w:r>
      <w:r w:rsidR="00B64A91" w:rsidRPr="00045635">
        <w:rPr>
          <w:rFonts w:ascii="HelveticaNeueLT Std" w:eastAsia="Times New Roman" w:hAnsi="HelveticaNeueLT Std" w:cs="Times New Roman"/>
          <w:sz w:val="24"/>
          <w:szCs w:val="24"/>
        </w:rPr>
        <w:t>ward</w:t>
      </w:r>
      <w:r w:rsidR="004D6F15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structural economic reform </w:t>
      </w:r>
      <w:r w:rsidR="000B7BE2" w:rsidRPr="00045635">
        <w:rPr>
          <w:rFonts w:ascii="HelveticaNeueLT Std" w:hAnsi="HelveticaNeueLT Std" w:cs="Times New Roman"/>
          <w:sz w:val="24"/>
          <w:szCs w:val="24"/>
        </w:rPr>
        <w:t>to achieve</w:t>
      </w:r>
      <w:r w:rsidR="003928C3">
        <w:rPr>
          <w:rFonts w:ascii="HelveticaNeueLT Std" w:hAnsi="HelveticaNeueLT Std" w:cs="Times New Roman"/>
          <w:sz w:val="24"/>
          <w:szCs w:val="24"/>
        </w:rPr>
        <w:t>:</w:t>
      </w:r>
    </w:p>
    <w:p w14:paraId="3098C87C" w14:textId="77777777" w:rsidR="003928C3" w:rsidRPr="003928C3" w:rsidRDefault="000B7BE2" w:rsidP="003928C3">
      <w:pPr>
        <w:pStyle w:val="ListParagraph"/>
        <w:numPr>
          <w:ilvl w:val="0"/>
          <w:numId w:val="1"/>
        </w:numPr>
        <w:jc w:val="both"/>
        <w:rPr>
          <w:rFonts w:ascii="HelveticaNeueLT Std" w:hAnsi="HelveticaNeueLT Std" w:cs="Times New Roman"/>
          <w:sz w:val="24"/>
          <w:szCs w:val="24"/>
        </w:rPr>
      </w:pPr>
      <w:r w:rsidRPr="003928C3">
        <w:rPr>
          <w:rFonts w:ascii="HelveticaNeueLT Std" w:hAnsi="HelveticaNeueLT Std" w:cs="Times New Roman"/>
          <w:sz w:val="24"/>
          <w:szCs w:val="24"/>
        </w:rPr>
        <w:t>SDG7 (affordable and clean energy),</w:t>
      </w:r>
    </w:p>
    <w:p w14:paraId="48157BF8" w14:textId="77777777" w:rsidR="003928C3" w:rsidRPr="003928C3" w:rsidRDefault="000B7BE2" w:rsidP="003928C3">
      <w:pPr>
        <w:pStyle w:val="ListParagraph"/>
        <w:numPr>
          <w:ilvl w:val="0"/>
          <w:numId w:val="1"/>
        </w:numPr>
        <w:jc w:val="both"/>
        <w:rPr>
          <w:rFonts w:ascii="HelveticaNeueLT Std" w:hAnsi="HelveticaNeueLT Std" w:cs="Times New Roman"/>
          <w:sz w:val="24"/>
          <w:szCs w:val="24"/>
        </w:rPr>
      </w:pPr>
      <w:r w:rsidRPr="003928C3">
        <w:rPr>
          <w:rFonts w:ascii="HelveticaNeueLT Std" w:hAnsi="HelveticaNeueLT Std" w:cs="Times New Roman"/>
          <w:sz w:val="24"/>
          <w:szCs w:val="24"/>
        </w:rPr>
        <w:t xml:space="preserve">SDG2 (zero hunger, improved food security and sustainable agriculture), and </w:t>
      </w:r>
    </w:p>
    <w:p w14:paraId="45BD354E" w14:textId="704FFFCE" w:rsidR="003928C3" w:rsidRPr="003928C3" w:rsidRDefault="000B7BE2" w:rsidP="003928C3">
      <w:pPr>
        <w:pStyle w:val="ListParagraph"/>
        <w:numPr>
          <w:ilvl w:val="0"/>
          <w:numId w:val="1"/>
        </w:numPr>
        <w:jc w:val="both"/>
        <w:rPr>
          <w:rFonts w:ascii="HelveticaNeueLT Std" w:hAnsi="HelveticaNeueLT Std" w:cs="Times New Roman"/>
          <w:sz w:val="24"/>
          <w:szCs w:val="24"/>
        </w:rPr>
      </w:pPr>
      <w:r w:rsidRPr="003928C3">
        <w:rPr>
          <w:rFonts w:ascii="HelveticaNeueLT Std" w:hAnsi="HelveticaNeueLT Std" w:cs="Times New Roman"/>
          <w:sz w:val="24"/>
          <w:szCs w:val="24"/>
        </w:rPr>
        <w:t xml:space="preserve">SDG5 (gender equality and women’s empowerment). </w:t>
      </w:r>
    </w:p>
    <w:p w14:paraId="1171D5AD" w14:textId="77777777" w:rsidR="003928C3" w:rsidRDefault="003928C3" w:rsidP="00045635">
      <w:pPr>
        <w:jc w:val="both"/>
        <w:rPr>
          <w:rFonts w:ascii="HelveticaNeueLT Std" w:hAnsi="HelveticaNeueLT Std" w:cs="Times New Roman"/>
          <w:sz w:val="24"/>
          <w:szCs w:val="24"/>
        </w:rPr>
      </w:pPr>
    </w:p>
    <w:p w14:paraId="78D45C6A" w14:textId="4CD529BE" w:rsidR="003928C3" w:rsidRPr="003928C3" w:rsidRDefault="007F492E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>
        <w:rPr>
          <w:rFonts w:ascii="HelveticaNeueLT Std" w:hAnsi="HelveticaNeueLT Std" w:cs="Times New Roman"/>
          <w:sz w:val="24"/>
          <w:szCs w:val="24"/>
        </w:rPr>
        <w:t>The study</w:t>
      </w:r>
      <w:r w:rsidR="00812C2E" w:rsidRPr="003928C3">
        <w:rPr>
          <w:rFonts w:ascii="HelveticaNeueLT Std" w:hAnsi="HelveticaNeueLT Std" w:cs="Times New Roman"/>
          <w:sz w:val="24"/>
          <w:szCs w:val="24"/>
        </w:rPr>
        <w:t xml:space="preserve"> found </w:t>
      </w:r>
      <w:r w:rsidR="000B7BE2" w:rsidRPr="003928C3">
        <w:rPr>
          <w:rFonts w:ascii="HelveticaNeueLT Std" w:hAnsi="HelveticaNeueLT Std" w:cs="Times New Roman"/>
          <w:sz w:val="24"/>
          <w:szCs w:val="24"/>
        </w:rPr>
        <w:t xml:space="preserve">that </w:t>
      </w:r>
      <w:r w:rsidR="004D6F15" w:rsidRPr="003928C3">
        <w:rPr>
          <w:rFonts w:ascii="HelveticaNeueLT Std" w:hAnsi="HelveticaNeueLT Std" w:cs="Times New Roman"/>
          <w:sz w:val="24"/>
          <w:szCs w:val="24"/>
        </w:rPr>
        <w:t xml:space="preserve">stimulus packages </w:t>
      </w:r>
      <w:r w:rsidR="00BE6E29" w:rsidRPr="003928C3">
        <w:rPr>
          <w:rFonts w:ascii="HelveticaNeueLT Std" w:hAnsi="HelveticaNeueLT Std" w:cs="Times New Roman"/>
          <w:sz w:val="24"/>
          <w:szCs w:val="24"/>
        </w:rPr>
        <w:t xml:space="preserve">in 2020 </w:t>
      </w:r>
      <w:r w:rsidR="004D6F15" w:rsidRPr="003928C3">
        <w:rPr>
          <w:rFonts w:ascii="HelveticaNeueLT Std" w:hAnsi="HelveticaNeueLT Std" w:cs="Times New Roman"/>
          <w:sz w:val="24"/>
          <w:szCs w:val="24"/>
        </w:rPr>
        <w:t xml:space="preserve">are much larger </w:t>
      </w:r>
      <w:r w:rsidR="00812C2E" w:rsidRPr="003928C3">
        <w:rPr>
          <w:rFonts w:ascii="HelveticaNeueLT Std" w:hAnsi="HelveticaNeueLT Std" w:cs="Times New Roman"/>
          <w:sz w:val="24"/>
          <w:szCs w:val="24"/>
        </w:rPr>
        <w:t>but</w:t>
      </w:r>
      <w:r w:rsidR="004D6F15" w:rsidRPr="003928C3">
        <w:rPr>
          <w:rFonts w:ascii="HelveticaNeueLT Std" w:hAnsi="HelveticaNeueLT Std" w:cs="Times New Roman"/>
          <w:sz w:val="24"/>
          <w:szCs w:val="24"/>
        </w:rPr>
        <w:t xml:space="preserve"> </w:t>
      </w:r>
      <w:r w:rsidR="003A5F3A" w:rsidRPr="003928C3">
        <w:rPr>
          <w:rFonts w:ascii="HelveticaNeueLT Std" w:hAnsi="HelveticaNeueLT Std" w:cs="Times New Roman"/>
          <w:sz w:val="24"/>
          <w:szCs w:val="24"/>
        </w:rPr>
        <w:t xml:space="preserve">less </w:t>
      </w:r>
      <w:r w:rsidR="004D6F15" w:rsidRPr="003928C3">
        <w:rPr>
          <w:rFonts w:ascii="HelveticaNeueLT Std" w:hAnsi="HelveticaNeueLT Std" w:cs="Times New Roman"/>
          <w:sz w:val="24"/>
          <w:szCs w:val="24"/>
        </w:rPr>
        <w:t xml:space="preserve">channeled </w:t>
      </w:r>
      <w:r w:rsidR="000B7BE2" w:rsidRPr="003928C3">
        <w:rPr>
          <w:rFonts w:ascii="HelveticaNeueLT Std" w:hAnsi="HelveticaNeueLT Std" w:cs="Times New Roman"/>
          <w:sz w:val="24"/>
          <w:szCs w:val="24"/>
        </w:rPr>
        <w:t>to</w:t>
      </w:r>
      <w:r w:rsidR="003A5F3A" w:rsidRPr="003928C3">
        <w:rPr>
          <w:rFonts w:ascii="HelveticaNeueLT Std" w:hAnsi="HelveticaNeueLT Std" w:cs="Times New Roman"/>
          <w:sz w:val="24"/>
          <w:szCs w:val="24"/>
        </w:rPr>
        <w:t>wards</w:t>
      </w:r>
      <w:r w:rsidR="000B7BE2" w:rsidRPr="003928C3">
        <w:rPr>
          <w:rFonts w:ascii="HelveticaNeueLT Std" w:hAnsi="HelveticaNeueLT Std" w:cs="Times New Roman"/>
          <w:sz w:val="24"/>
          <w:szCs w:val="24"/>
        </w:rPr>
        <w:t xml:space="preserve"> the</w:t>
      </w:r>
      <w:r w:rsidR="003A5F3A" w:rsidRPr="003928C3">
        <w:rPr>
          <w:rFonts w:ascii="HelveticaNeueLT Std" w:hAnsi="HelveticaNeueLT Std" w:cs="Times New Roman"/>
          <w:sz w:val="24"/>
          <w:szCs w:val="24"/>
        </w:rPr>
        <w:t>se</w:t>
      </w:r>
      <w:r w:rsidR="000B7BE2" w:rsidRPr="003928C3">
        <w:rPr>
          <w:rFonts w:ascii="HelveticaNeueLT Std" w:hAnsi="HelveticaNeueLT Std" w:cs="Times New Roman"/>
          <w:sz w:val="24"/>
          <w:szCs w:val="24"/>
        </w:rPr>
        <w:t xml:space="preserve"> </w:t>
      </w:r>
      <w:r w:rsidR="003A5F3A" w:rsidRPr="003928C3">
        <w:rPr>
          <w:rFonts w:ascii="HelveticaNeueLT Std" w:hAnsi="HelveticaNeueLT Std" w:cs="Times New Roman"/>
          <w:sz w:val="24"/>
          <w:szCs w:val="24"/>
        </w:rPr>
        <w:t xml:space="preserve">key </w:t>
      </w:r>
      <w:r w:rsidR="000B7BE2" w:rsidRPr="003928C3">
        <w:rPr>
          <w:rFonts w:ascii="HelveticaNeueLT Std" w:hAnsi="HelveticaNeueLT Std" w:cs="Times New Roman"/>
          <w:sz w:val="24"/>
          <w:szCs w:val="24"/>
        </w:rPr>
        <w:t>SDGs</w:t>
      </w:r>
      <w:r w:rsidR="003928C3" w:rsidRPr="003928C3">
        <w:rPr>
          <w:rFonts w:ascii="HelveticaNeueLT Std" w:hAnsi="HelveticaNeueLT Std" w:cs="Times New Roman"/>
          <w:sz w:val="24"/>
          <w:szCs w:val="24"/>
        </w:rPr>
        <w:t xml:space="preserve">, which affect basic human needs and underpin </w:t>
      </w:r>
      <w:r>
        <w:rPr>
          <w:rFonts w:ascii="HelveticaNeueLT Std" w:hAnsi="HelveticaNeueLT Std" w:cs="Times New Roman"/>
          <w:sz w:val="24"/>
          <w:szCs w:val="24"/>
        </w:rPr>
        <w:t>societies’</w:t>
      </w:r>
      <w:r w:rsidR="003928C3" w:rsidRPr="003928C3">
        <w:rPr>
          <w:rFonts w:ascii="HelveticaNeueLT Std" w:hAnsi="HelveticaNeueLT Std" w:cs="Times New Roman"/>
          <w:sz w:val="24"/>
          <w:szCs w:val="24"/>
        </w:rPr>
        <w:t xml:space="preserve"> ability</w:t>
      </w:r>
      <w:r w:rsidR="000B7BE2" w:rsidRPr="003928C3">
        <w:rPr>
          <w:rFonts w:ascii="HelveticaNeueLT Std" w:hAnsi="HelveticaNeueLT Std" w:cs="Times New Roman"/>
          <w:sz w:val="24"/>
          <w:szCs w:val="24"/>
        </w:rPr>
        <w:t xml:space="preserve"> </w:t>
      </w:r>
      <w:r w:rsidR="003A5F3A" w:rsidRPr="003928C3">
        <w:rPr>
          <w:rFonts w:ascii="HelveticaNeueLT Std" w:hAnsi="HelveticaNeueLT Std" w:cs="Times New Roman"/>
          <w:sz w:val="24"/>
          <w:szCs w:val="24"/>
        </w:rPr>
        <w:t xml:space="preserve">to achieve </w:t>
      </w:r>
      <w:r w:rsidR="00814808">
        <w:rPr>
          <w:rFonts w:ascii="HelveticaNeueLT Std" w:hAnsi="HelveticaNeueLT Std" w:cs="Times New Roman"/>
          <w:sz w:val="24"/>
          <w:szCs w:val="24"/>
        </w:rPr>
        <w:t>sustainable development</w:t>
      </w:r>
      <w:r w:rsidR="00812C2E" w:rsidRPr="003928C3">
        <w:rPr>
          <w:rFonts w:ascii="HelveticaNeueLT Std" w:hAnsi="HelveticaNeueLT Std" w:cs="Times New Roman"/>
          <w:sz w:val="24"/>
          <w:szCs w:val="24"/>
        </w:rPr>
        <w:t>.</w:t>
      </w:r>
      <w:r w:rsidR="00737664" w:rsidRPr="003928C3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</w:p>
    <w:p w14:paraId="08369550" w14:textId="77777777" w:rsidR="003928C3" w:rsidRDefault="003928C3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539A7CE5" w14:textId="2DC5E006" w:rsidR="000B7BE2" w:rsidRDefault="000B7BE2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 w:rsidRPr="00045635">
        <w:rPr>
          <w:rFonts w:ascii="HelveticaNeueLT Std" w:eastAsia="Times New Roman" w:hAnsi="HelveticaNeueLT Std" w:cs="Times New Roman"/>
          <w:sz w:val="24"/>
          <w:szCs w:val="24"/>
        </w:rPr>
        <w:t>Th</w:t>
      </w:r>
      <w:r w:rsidR="004D6F15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is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>lack of alignment</w:t>
      </w:r>
      <w:r w:rsidR="007421F7" w:rsidRPr="00045635">
        <w:rPr>
          <w:rFonts w:ascii="HelveticaNeueLT Std" w:eastAsia="Times New Roman" w:hAnsi="HelveticaNeueLT Std" w:cs="Times New Roman"/>
          <w:sz w:val="24"/>
          <w:szCs w:val="24"/>
        </w:rPr>
        <w:t>,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if continued</w:t>
      </w:r>
      <w:r w:rsidR="007421F7" w:rsidRPr="00045635">
        <w:rPr>
          <w:rFonts w:ascii="HelveticaNeueLT Std" w:eastAsia="Times New Roman" w:hAnsi="HelveticaNeueLT Std" w:cs="Times New Roman"/>
          <w:sz w:val="24"/>
          <w:szCs w:val="24"/>
        </w:rPr>
        <w:t>,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812C2E" w:rsidRPr="00045635">
        <w:rPr>
          <w:rFonts w:ascii="HelveticaNeueLT Std" w:eastAsia="Times New Roman" w:hAnsi="HelveticaNeueLT Std" w:cs="Times New Roman"/>
          <w:sz w:val="24"/>
          <w:szCs w:val="24"/>
        </w:rPr>
        <w:t>will be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a missed </w:t>
      </w:r>
      <w:r w:rsidR="007B5308" w:rsidRPr="00045635">
        <w:rPr>
          <w:rFonts w:ascii="HelveticaNeueLT Std" w:eastAsia="Times New Roman" w:hAnsi="HelveticaNeueLT Std" w:cs="Times New Roman"/>
          <w:sz w:val="24"/>
          <w:szCs w:val="24"/>
        </w:rPr>
        <w:t>opportunity</w:t>
      </w:r>
      <w:r w:rsidR="00B7250F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to </w:t>
      </w:r>
      <w:r w:rsidR="0082228E">
        <w:rPr>
          <w:rFonts w:ascii="HelveticaNeueLT Std" w:eastAsia="Times New Roman" w:hAnsi="HelveticaNeueLT Std" w:cs="Times New Roman"/>
          <w:sz w:val="24"/>
          <w:szCs w:val="24"/>
        </w:rPr>
        <w:t>retire</w:t>
      </w:r>
      <w:r w:rsidR="0082228E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737664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an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economic model that </w:t>
      </w:r>
      <w:r w:rsidR="001714C3">
        <w:rPr>
          <w:rFonts w:ascii="HelveticaNeueLT Std" w:eastAsia="Times New Roman" w:hAnsi="HelveticaNeueLT Std" w:cs="Times New Roman"/>
          <w:sz w:val="24"/>
          <w:szCs w:val="24"/>
        </w:rPr>
        <w:t xml:space="preserve">marginalizes </w:t>
      </w:r>
      <w:r w:rsidR="00963C30">
        <w:rPr>
          <w:rFonts w:ascii="HelveticaNeueLT Std" w:eastAsia="Times New Roman" w:hAnsi="HelveticaNeueLT Std" w:cs="Times New Roman"/>
          <w:sz w:val="24"/>
          <w:szCs w:val="24"/>
        </w:rPr>
        <w:t xml:space="preserve">billions </w:t>
      </w:r>
      <w:r w:rsidR="001714C3">
        <w:rPr>
          <w:rFonts w:ascii="HelveticaNeueLT Std" w:eastAsia="Times New Roman" w:hAnsi="HelveticaNeueLT Std" w:cs="Times New Roman"/>
          <w:sz w:val="24"/>
          <w:szCs w:val="24"/>
        </w:rPr>
        <w:t xml:space="preserve">of people and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advances the well-being of some at the expense of </w:t>
      </w:r>
      <w:r w:rsidR="001714C3">
        <w:rPr>
          <w:rFonts w:ascii="HelveticaNeueLT Std" w:eastAsia="Times New Roman" w:hAnsi="HelveticaNeueLT Std" w:cs="Times New Roman"/>
          <w:sz w:val="24"/>
          <w:szCs w:val="24"/>
        </w:rPr>
        <w:t xml:space="preserve">the rest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and the planet. </w:t>
      </w:r>
    </w:p>
    <w:p w14:paraId="3E579084" w14:textId="404FFDA2" w:rsidR="00E32DFE" w:rsidRDefault="00E32DFE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57C1F5FC" w14:textId="4892FB4F" w:rsidR="00E32DFE" w:rsidRPr="00E32DFE" w:rsidRDefault="00E32DFE" w:rsidP="00045635">
      <w:pPr>
        <w:jc w:val="both"/>
        <w:rPr>
          <w:rFonts w:ascii="HelveticaNeueLT Std" w:eastAsia="Times New Roman" w:hAnsi="HelveticaNeueLT Std" w:cs="Times New Roman"/>
          <w:b/>
          <w:bCs/>
          <w:sz w:val="24"/>
          <w:szCs w:val="24"/>
        </w:rPr>
      </w:pPr>
      <w:r w:rsidRPr="00E32DFE">
        <w:rPr>
          <w:rFonts w:ascii="HelveticaNeueLT Std" w:eastAsia="Times New Roman" w:hAnsi="HelveticaNeueLT Std" w:cs="Times New Roman"/>
          <w:b/>
          <w:bCs/>
          <w:sz w:val="24"/>
          <w:szCs w:val="24"/>
        </w:rPr>
        <w:t>Who has the bigger stimulus?</w:t>
      </w:r>
    </w:p>
    <w:p w14:paraId="0A757323" w14:textId="77777777" w:rsidR="000B7BE2" w:rsidRPr="00045635" w:rsidRDefault="000B7BE2" w:rsidP="00045635">
      <w:pPr>
        <w:jc w:val="both"/>
        <w:rPr>
          <w:rFonts w:ascii="HelveticaNeueLT Std" w:hAnsi="HelveticaNeueLT Std" w:cs="Times New Roman"/>
          <w:b/>
          <w:bCs/>
          <w:sz w:val="24"/>
          <w:szCs w:val="24"/>
        </w:rPr>
      </w:pPr>
    </w:p>
    <w:p w14:paraId="3F282EEF" w14:textId="7FA07AD5" w:rsidR="003928C3" w:rsidRDefault="000B7BE2" w:rsidP="00045635">
      <w:pPr>
        <w:jc w:val="both"/>
        <w:rPr>
          <w:rFonts w:ascii="HelveticaNeueLT Std" w:hAnsi="HelveticaNeueLT Std" w:cs="Times New Roman"/>
          <w:sz w:val="24"/>
          <w:szCs w:val="24"/>
        </w:rPr>
      </w:pPr>
      <w:r w:rsidRPr="00045635">
        <w:rPr>
          <w:rFonts w:ascii="HelveticaNeueLT Std" w:hAnsi="HelveticaNeueLT Std" w:cs="Times New Roman"/>
          <w:sz w:val="24"/>
          <w:szCs w:val="24"/>
        </w:rPr>
        <w:t xml:space="preserve">Compared to </w:t>
      </w:r>
      <w:r w:rsidR="00812C2E" w:rsidRPr="00045635">
        <w:rPr>
          <w:rFonts w:ascii="HelveticaNeueLT Std" w:hAnsi="HelveticaNeueLT Std" w:cs="Times New Roman"/>
          <w:sz w:val="24"/>
          <w:szCs w:val="24"/>
        </w:rPr>
        <w:t>2008</w:t>
      </w:r>
      <w:r w:rsidRPr="00045635">
        <w:rPr>
          <w:rFonts w:ascii="HelveticaNeueLT Std" w:hAnsi="HelveticaNeueLT Std" w:cs="Times New Roman"/>
          <w:sz w:val="24"/>
          <w:szCs w:val="24"/>
        </w:rPr>
        <w:t xml:space="preserve">, </w:t>
      </w:r>
      <w:r w:rsidR="00F74FD0" w:rsidRPr="00045635">
        <w:rPr>
          <w:rFonts w:ascii="HelveticaNeueLT Std" w:hAnsi="HelveticaNeueLT Std" w:cs="Times New Roman"/>
          <w:sz w:val="24"/>
          <w:szCs w:val="24"/>
        </w:rPr>
        <w:t>developed countries spen</w:t>
      </w:r>
      <w:r w:rsidR="003928C3">
        <w:rPr>
          <w:rFonts w:ascii="HelveticaNeueLT Std" w:hAnsi="HelveticaNeueLT Std" w:cs="Times New Roman"/>
          <w:sz w:val="24"/>
          <w:szCs w:val="24"/>
        </w:rPr>
        <w:t>t</w:t>
      </w:r>
      <w:r w:rsidR="00F74FD0" w:rsidRPr="00045635">
        <w:rPr>
          <w:rFonts w:ascii="HelveticaNeueLT Std" w:hAnsi="HelveticaNeueLT Std" w:cs="Times New Roman"/>
          <w:sz w:val="24"/>
          <w:szCs w:val="24"/>
        </w:rPr>
        <w:t xml:space="preserve"> 270 times more, while developing countries spen</w:t>
      </w:r>
      <w:r w:rsidR="0082228E">
        <w:rPr>
          <w:rFonts w:ascii="HelveticaNeueLT Std" w:hAnsi="HelveticaNeueLT Std" w:cs="Times New Roman"/>
          <w:sz w:val="24"/>
          <w:szCs w:val="24"/>
        </w:rPr>
        <w:t>t</w:t>
      </w:r>
      <w:r w:rsidR="00F74FD0" w:rsidRPr="00045635">
        <w:rPr>
          <w:rFonts w:ascii="HelveticaNeueLT Std" w:hAnsi="HelveticaNeueLT Std" w:cs="Times New Roman"/>
          <w:sz w:val="24"/>
          <w:szCs w:val="24"/>
        </w:rPr>
        <w:t xml:space="preserve"> 18 times </w:t>
      </w:r>
      <w:r w:rsidRPr="00045635">
        <w:rPr>
          <w:rFonts w:ascii="HelveticaNeueLT Std" w:hAnsi="HelveticaNeueLT Std" w:cs="Times New Roman"/>
          <w:sz w:val="24"/>
          <w:szCs w:val="24"/>
        </w:rPr>
        <w:t xml:space="preserve">more to recover from </w:t>
      </w:r>
      <w:r w:rsidR="007B5308" w:rsidRPr="00045635">
        <w:rPr>
          <w:rFonts w:ascii="HelveticaNeueLT Std" w:hAnsi="HelveticaNeueLT Std" w:cs="Times New Roman"/>
          <w:sz w:val="24"/>
          <w:szCs w:val="24"/>
        </w:rPr>
        <w:t>COVID-19</w:t>
      </w:r>
      <w:r w:rsidR="00307247" w:rsidRPr="00045635">
        <w:rPr>
          <w:rFonts w:ascii="HelveticaNeueLT Std" w:hAnsi="HelveticaNeueLT Std" w:cs="Times New Roman"/>
          <w:sz w:val="24"/>
          <w:szCs w:val="24"/>
        </w:rPr>
        <w:t>,</w:t>
      </w:r>
      <w:r w:rsidR="00566E17" w:rsidRPr="00045635">
        <w:rPr>
          <w:rFonts w:ascii="HelveticaNeueLT Std" w:hAnsi="HelveticaNeueLT Std" w:cs="Times New Roman"/>
          <w:sz w:val="24"/>
          <w:szCs w:val="24"/>
        </w:rPr>
        <w:t xml:space="preserve"> a much deeper crisis</w:t>
      </w:r>
      <w:r w:rsidRPr="00045635">
        <w:rPr>
          <w:rFonts w:ascii="HelveticaNeueLT Std" w:hAnsi="HelveticaNeueLT Std" w:cs="Times New Roman"/>
          <w:sz w:val="24"/>
          <w:szCs w:val="24"/>
        </w:rPr>
        <w:t xml:space="preserve">. </w:t>
      </w:r>
    </w:p>
    <w:p w14:paraId="44F7496F" w14:textId="77777777" w:rsidR="003928C3" w:rsidRDefault="003928C3" w:rsidP="00045635">
      <w:pPr>
        <w:jc w:val="both"/>
        <w:rPr>
          <w:rFonts w:ascii="HelveticaNeueLT Std" w:hAnsi="HelveticaNeueLT Std" w:cs="Times New Roman"/>
          <w:sz w:val="24"/>
          <w:szCs w:val="24"/>
        </w:rPr>
      </w:pPr>
    </w:p>
    <w:p w14:paraId="251ECC99" w14:textId="5CBE33F9" w:rsidR="000B7BE2" w:rsidRDefault="00F74FD0" w:rsidP="00045635">
      <w:pPr>
        <w:jc w:val="both"/>
        <w:rPr>
          <w:rFonts w:ascii="HelveticaNeueLT Std" w:hAnsi="HelveticaNeueLT Std" w:cs="Times New Roman"/>
          <w:sz w:val="24"/>
          <w:szCs w:val="24"/>
        </w:rPr>
      </w:pPr>
      <w:r w:rsidRPr="00045635">
        <w:rPr>
          <w:rFonts w:ascii="HelveticaNeueLT Std" w:hAnsi="HelveticaNeueLT Std" w:cs="Times New Roman"/>
          <w:sz w:val="24"/>
          <w:szCs w:val="24"/>
        </w:rPr>
        <w:t>B</w:t>
      </w:r>
      <w:r w:rsidR="00037E3A" w:rsidRPr="00045635">
        <w:rPr>
          <w:rFonts w:ascii="HelveticaNeueLT Std" w:hAnsi="HelveticaNeueLT Std" w:cs="Times New Roman"/>
          <w:sz w:val="24"/>
          <w:szCs w:val="24"/>
        </w:rPr>
        <w:t xml:space="preserve">ut </w:t>
      </w:r>
      <w:r w:rsidRPr="00045635">
        <w:rPr>
          <w:rFonts w:ascii="HelveticaNeueLT Std" w:hAnsi="HelveticaNeueLT Std" w:cs="Times New Roman"/>
          <w:sz w:val="24"/>
          <w:szCs w:val="24"/>
        </w:rPr>
        <w:t xml:space="preserve">some </w:t>
      </w:r>
      <w:r w:rsidR="00473E3B" w:rsidRPr="00045635">
        <w:rPr>
          <w:rFonts w:ascii="HelveticaNeueLT Std" w:hAnsi="HelveticaNeueLT Std" w:cs="Times New Roman"/>
          <w:sz w:val="24"/>
          <w:szCs w:val="24"/>
        </w:rPr>
        <w:t xml:space="preserve">developing countries </w:t>
      </w:r>
      <w:r w:rsidRPr="00045635">
        <w:rPr>
          <w:rFonts w:ascii="HelveticaNeueLT Std" w:hAnsi="HelveticaNeueLT Std" w:cs="Times New Roman"/>
          <w:sz w:val="24"/>
          <w:szCs w:val="24"/>
        </w:rPr>
        <w:t>are</w:t>
      </w:r>
      <w:r w:rsidR="00473E3B" w:rsidRPr="00045635">
        <w:rPr>
          <w:rFonts w:ascii="HelveticaNeueLT Std" w:hAnsi="HelveticaNeueLT Std" w:cs="Times New Roman"/>
          <w:sz w:val="24"/>
          <w:szCs w:val="24"/>
        </w:rPr>
        <w:t xml:space="preserve"> </w:t>
      </w:r>
      <w:r w:rsidR="00037E3A" w:rsidRPr="00045635">
        <w:rPr>
          <w:rFonts w:ascii="HelveticaNeueLT Std" w:hAnsi="HelveticaNeueLT Std" w:cs="Times New Roman"/>
          <w:sz w:val="24"/>
          <w:szCs w:val="24"/>
        </w:rPr>
        <w:t>fac</w:t>
      </w:r>
      <w:r w:rsidRPr="00045635">
        <w:rPr>
          <w:rFonts w:ascii="HelveticaNeueLT Std" w:hAnsi="HelveticaNeueLT Std" w:cs="Times New Roman"/>
          <w:sz w:val="24"/>
          <w:szCs w:val="24"/>
        </w:rPr>
        <w:t>ing</w:t>
      </w:r>
      <w:r w:rsidR="00037E3A" w:rsidRPr="00045635">
        <w:rPr>
          <w:rFonts w:ascii="HelveticaNeueLT Std" w:hAnsi="HelveticaNeueLT Std" w:cs="Times New Roman"/>
          <w:sz w:val="24"/>
          <w:szCs w:val="24"/>
        </w:rPr>
        <w:t xml:space="preserve"> major </w:t>
      </w:r>
      <w:r w:rsidR="000B7BE2" w:rsidRPr="00045635">
        <w:rPr>
          <w:rFonts w:ascii="HelveticaNeueLT Std" w:hAnsi="HelveticaNeueLT Std" w:cs="Times New Roman"/>
          <w:sz w:val="24"/>
          <w:szCs w:val="24"/>
        </w:rPr>
        <w:t>fiscal space con</w:t>
      </w:r>
      <w:r w:rsidR="00037E3A" w:rsidRPr="00045635">
        <w:rPr>
          <w:rFonts w:ascii="HelveticaNeueLT Std" w:hAnsi="HelveticaNeueLT Std" w:cs="Times New Roman"/>
          <w:sz w:val="24"/>
          <w:szCs w:val="24"/>
        </w:rPr>
        <w:t>straints</w:t>
      </w:r>
      <w:r w:rsidR="00307247" w:rsidRPr="00045635">
        <w:rPr>
          <w:rFonts w:ascii="HelveticaNeueLT Std" w:hAnsi="HelveticaNeueLT Std" w:cs="Times New Roman"/>
          <w:sz w:val="24"/>
          <w:szCs w:val="24"/>
        </w:rPr>
        <w:t xml:space="preserve">, </w:t>
      </w:r>
      <w:r w:rsidR="00037E3A" w:rsidRPr="00045635">
        <w:rPr>
          <w:rFonts w:ascii="HelveticaNeueLT Std" w:hAnsi="HelveticaNeueLT Std" w:cs="Times New Roman"/>
          <w:sz w:val="24"/>
          <w:szCs w:val="24"/>
        </w:rPr>
        <w:t>including</w:t>
      </w:r>
      <w:r w:rsidR="000B7BE2" w:rsidRPr="00045635">
        <w:rPr>
          <w:rFonts w:ascii="HelveticaNeueLT Std" w:hAnsi="HelveticaNeueLT Std" w:cs="Times New Roman"/>
          <w:sz w:val="24"/>
          <w:szCs w:val="24"/>
        </w:rPr>
        <w:t xml:space="preserve"> </w:t>
      </w:r>
      <w:hyperlink r:id="rId12" w:history="1">
        <w:r w:rsidR="000B7BE2" w:rsidRPr="00045635">
          <w:rPr>
            <w:rStyle w:val="Hyperlink"/>
            <w:rFonts w:ascii="HelveticaNeueLT Std" w:hAnsi="HelveticaNeueLT Std" w:cs="Times New Roman"/>
            <w:sz w:val="24"/>
            <w:szCs w:val="24"/>
          </w:rPr>
          <w:t xml:space="preserve">potential </w:t>
        </w:r>
        <w:r w:rsidR="00307247" w:rsidRPr="00045635">
          <w:rPr>
            <w:rStyle w:val="Hyperlink"/>
            <w:rFonts w:ascii="HelveticaNeueLT Std" w:hAnsi="HelveticaNeueLT Std" w:cs="Times New Roman"/>
            <w:sz w:val="24"/>
            <w:szCs w:val="24"/>
          </w:rPr>
          <w:t>debt default</w:t>
        </w:r>
      </w:hyperlink>
      <w:r w:rsidR="00307247" w:rsidRPr="00045635">
        <w:rPr>
          <w:rFonts w:ascii="HelveticaNeueLT Std" w:hAnsi="HelveticaNeueLT Std" w:cs="Times New Roman"/>
          <w:sz w:val="24"/>
          <w:szCs w:val="24"/>
        </w:rPr>
        <w:t xml:space="preserve">, </w:t>
      </w:r>
      <w:r w:rsidR="0092729C">
        <w:rPr>
          <w:rFonts w:ascii="HelveticaNeueLT Std" w:hAnsi="HelveticaNeueLT Std" w:cs="Times New Roman"/>
          <w:sz w:val="24"/>
          <w:szCs w:val="24"/>
        </w:rPr>
        <w:t>falling</w:t>
      </w:r>
      <w:r w:rsidR="0092729C" w:rsidRPr="00045635">
        <w:rPr>
          <w:rFonts w:ascii="HelveticaNeueLT Std" w:hAnsi="HelveticaNeueLT Std" w:cs="Times New Roman"/>
          <w:sz w:val="24"/>
          <w:szCs w:val="24"/>
        </w:rPr>
        <w:t xml:space="preserve"> </w:t>
      </w:r>
      <w:r w:rsidR="007B5308" w:rsidRPr="00045635">
        <w:rPr>
          <w:rFonts w:ascii="HelveticaNeueLT Std" w:hAnsi="HelveticaNeueLT Std" w:cs="Times New Roman"/>
          <w:sz w:val="24"/>
          <w:szCs w:val="24"/>
        </w:rPr>
        <w:t>remittances</w:t>
      </w:r>
      <w:r w:rsidR="00307247" w:rsidRPr="00045635">
        <w:rPr>
          <w:rFonts w:ascii="HelveticaNeueLT Std" w:hAnsi="HelveticaNeueLT Std" w:cs="Times New Roman"/>
          <w:sz w:val="24"/>
          <w:szCs w:val="24"/>
        </w:rPr>
        <w:t xml:space="preserve"> and revenues from internat</w:t>
      </w:r>
      <w:r w:rsidR="004027DC" w:rsidRPr="00045635">
        <w:rPr>
          <w:rFonts w:ascii="HelveticaNeueLT Std" w:hAnsi="HelveticaNeueLT Std" w:cs="Times New Roman"/>
          <w:sz w:val="24"/>
          <w:szCs w:val="24"/>
        </w:rPr>
        <w:t xml:space="preserve">ional trade in </w:t>
      </w:r>
      <w:r w:rsidR="004027DC" w:rsidRPr="00045635">
        <w:rPr>
          <w:rFonts w:ascii="HelveticaNeueLT Std" w:hAnsi="HelveticaNeueLT Std" w:cs="Times New Roman"/>
          <w:sz w:val="24"/>
          <w:szCs w:val="24"/>
        </w:rPr>
        <w:lastRenderedPageBreak/>
        <w:t>goods and services, especially tourism</w:t>
      </w:r>
      <w:r w:rsidR="00037E3A" w:rsidRPr="00045635">
        <w:rPr>
          <w:rFonts w:ascii="HelveticaNeueLT Std" w:hAnsi="HelveticaNeueLT Std" w:cs="Times New Roman"/>
          <w:sz w:val="24"/>
          <w:szCs w:val="24"/>
        </w:rPr>
        <w:t>,</w:t>
      </w:r>
      <w:r w:rsidR="00B032CF" w:rsidRPr="00045635">
        <w:rPr>
          <w:rFonts w:ascii="HelveticaNeueLT Std" w:hAnsi="HelveticaNeueLT Std" w:cs="Times New Roman"/>
          <w:sz w:val="24"/>
          <w:szCs w:val="24"/>
        </w:rPr>
        <w:t xml:space="preserve"> and </w:t>
      </w:r>
      <w:r w:rsidR="003928C3">
        <w:rPr>
          <w:rFonts w:ascii="HelveticaNeueLT Std" w:hAnsi="HelveticaNeueLT Std" w:cs="Times New Roman"/>
          <w:sz w:val="24"/>
          <w:szCs w:val="24"/>
        </w:rPr>
        <w:t xml:space="preserve">foreign direct investment </w:t>
      </w:r>
      <w:r w:rsidR="00B032CF" w:rsidRPr="00045635">
        <w:rPr>
          <w:rFonts w:ascii="HelveticaNeueLT Std" w:hAnsi="HelveticaNeueLT Std" w:cs="Times New Roman"/>
          <w:sz w:val="24"/>
          <w:szCs w:val="24"/>
        </w:rPr>
        <w:t>contraction</w:t>
      </w:r>
      <w:r w:rsidR="00427866">
        <w:rPr>
          <w:rFonts w:ascii="HelveticaNeueLT Std" w:hAnsi="HelveticaNeueLT Std" w:cs="Times New Roman"/>
          <w:sz w:val="24"/>
          <w:szCs w:val="24"/>
        </w:rPr>
        <w:t>,</w:t>
      </w:r>
      <w:r w:rsidR="000B7BE2" w:rsidRPr="00045635">
        <w:rPr>
          <w:rFonts w:ascii="HelveticaNeueLT Std" w:hAnsi="HelveticaNeueLT Std" w:cs="Times New Roman"/>
          <w:sz w:val="24"/>
          <w:szCs w:val="24"/>
        </w:rPr>
        <w:t xml:space="preserve"> in 2020</w:t>
      </w:r>
      <w:r w:rsidR="003928C3">
        <w:rPr>
          <w:rFonts w:ascii="HelveticaNeueLT Std" w:hAnsi="HelveticaNeueLT Std" w:cs="Times New Roman"/>
          <w:sz w:val="24"/>
          <w:szCs w:val="24"/>
        </w:rPr>
        <w:t xml:space="preserve">, a situation that is likely to continue into </w:t>
      </w:r>
      <w:r w:rsidR="000B7BE2" w:rsidRPr="00045635">
        <w:rPr>
          <w:rFonts w:ascii="HelveticaNeueLT Std" w:hAnsi="HelveticaNeueLT Std" w:cs="Times New Roman"/>
          <w:sz w:val="24"/>
          <w:szCs w:val="24"/>
        </w:rPr>
        <w:t xml:space="preserve">2021. </w:t>
      </w:r>
    </w:p>
    <w:p w14:paraId="27A77B5B" w14:textId="5F340D53" w:rsidR="00E32DFE" w:rsidRDefault="00E32DFE" w:rsidP="00045635">
      <w:pPr>
        <w:jc w:val="both"/>
        <w:rPr>
          <w:rFonts w:ascii="HelveticaNeueLT Std" w:hAnsi="HelveticaNeueLT Std" w:cs="Times New Roman"/>
          <w:sz w:val="24"/>
          <w:szCs w:val="24"/>
        </w:rPr>
      </w:pPr>
    </w:p>
    <w:p w14:paraId="18950F12" w14:textId="77777777" w:rsidR="00E32DFE" w:rsidRPr="003928C3" w:rsidRDefault="00E32DFE" w:rsidP="00E32DFE">
      <w:pPr>
        <w:jc w:val="both"/>
        <w:rPr>
          <w:rFonts w:ascii="HelveticaNeueLT Std" w:hAnsi="HelveticaNeueLT Std" w:cs="Times New Roman"/>
          <w:sz w:val="24"/>
          <w:szCs w:val="24"/>
        </w:rPr>
      </w:pPr>
      <w:r>
        <w:rPr>
          <w:rFonts w:ascii="HelveticaNeueLT Std" w:hAnsi="HelveticaNeueLT Std" w:cs="Times New Roman"/>
          <w:b/>
          <w:bCs/>
          <w:sz w:val="24"/>
          <w:szCs w:val="24"/>
        </w:rPr>
        <w:t xml:space="preserve">Table 1: </w:t>
      </w:r>
      <w:r w:rsidRPr="003928C3">
        <w:rPr>
          <w:rFonts w:ascii="HelveticaNeueLT Std" w:hAnsi="HelveticaNeueLT Std" w:cs="Times New Roman"/>
          <w:sz w:val="24"/>
          <w:szCs w:val="24"/>
        </w:rPr>
        <w:t>2020 Stimulus Packages Are Larger in Total and as a Share of GDP Compared to 2008</w:t>
      </w:r>
    </w:p>
    <w:p w14:paraId="296FF471" w14:textId="77777777" w:rsidR="00E32DFE" w:rsidRPr="00045635" w:rsidRDefault="00E32DFE" w:rsidP="00E32DFE">
      <w:pPr>
        <w:jc w:val="both"/>
        <w:rPr>
          <w:rFonts w:ascii="HelveticaNeueLT Std" w:hAnsi="HelveticaNeueLT Std" w:cs="Times New Roman"/>
          <w:b/>
          <w:bCs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97"/>
        <w:gridCol w:w="2723"/>
        <w:gridCol w:w="2238"/>
        <w:gridCol w:w="1368"/>
      </w:tblGrid>
      <w:tr w:rsidR="00E32DFE" w:rsidRPr="00045635" w14:paraId="64327577" w14:textId="77777777" w:rsidTr="00822F5A">
        <w:trPr>
          <w:trHeight w:val="620"/>
        </w:trPr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50CB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sz w:val="24"/>
                <w:szCs w:val="24"/>
              </w:rPr>
            </w:pPr>
          </w:p>
        </w:tc>
        <w:tc>
          <w:tcPr>
            <w:tcW w:w="1587" w:type="pct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vAlign w:val="bottom"/>
            <w:hideMark/>
          </w:tcPr>
          <w:p w14:paraId="18854900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FFFFFF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b/>
                <w:bCs/>
                <w:color w:val="FFFFFF"/>
                <w:sz w:val="24"/>
                <w:szCs w:val="24"/>
              </w:rPr>
              <w:t>Average of 2008-2009 Stimulus package in % of GDP</w:t>
            </w:r>
          </w:p>
        </w:tc>
        <w:tc>
          <w:tcPr>
            <w:tcW w:w="1318" w:type="pct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vAlign w:val="bottom"/>
            <w:hideMark/>
          </w:tcPr>
          <w:p w14:paraId="4C4E42E4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FFFFFF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b/>
                <w:bCs/>
                <w:color w:val="FFFFFF"/>
                <w:sz w:val="24"/>
                <w:szCs w:val="24"/>
              </w:rPr>
              <w:t>Average of 2020 Stimulus package in % of GDP</w:t>
            </w:r>
          </w:p>
        </w:tc>
        <w:tc>
          <w:tcPr>
            <w:tcW w:w="836" w:type="pct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vAlign w:val="bottom"/>
            <w:hideMark/>
          </w:tcPr>
          <w:p w14:paraId="71690003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FFFFFF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b/>
                <w:bCs/>
                <w:color w:val="FFFFFF"/>
                <w:sz w:val="24"/>
                <w:szCs w:val="24"/>
              </w:rPr>
              <w:t>Change in %</w:t>
            </w:r>
          </w:p>
        </w:tc>
      </w:tr>
      <w:tr w:rsidR="00E32DFE" w:rsidRPr="00045635" w14:paraId="24D82D82" w14:textId="77777777" w:rsidTr="00822F5A">
        <w:trPr>
          <w:trHeight w:val="310"/>
        </w:trPr>
        <w:tc>
          <w:tcPr>
            <w:tcW w:w="1259" w:type="pct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ED1322A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  <w:t>Developed</w:t>
            </w:r>
          </w:p>
        </w:tc>
        <w:tc>
          <w:tcPr>
            <w:tcW w:w="1587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A7E7097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b/>
                <w:bCs/>
                <w:sz w:val="24"/>
                <w:szCs w:val="24"/>
              </w:rPr>
              <w:t>2.63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FB22A19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b/>
                <w:bCs/>
                <w:sz w:val="24"/>
                <w:szCs w:val="24"/>
              </w:rPr>
              <w:t>9.73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105C160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b/>
                <w:bCs/>
                <w:sz w:val="24"/>
                <w:szCs w:val="24"/>
              </w:rPr>
              <w:t>270</w:t>
            </w:r>
          </w:p>
        </w:tc>
      </w:tr>
      <w:tr w:rsidR="00E32DFE" w:rsidRPr="00045635" w14:paraId="713D349F" w14:textId="77777777" w:rsidTr="00822F5A">
        <w:trPr>
          <w:trHeight w:val="310"/>
        </w:trPr>
        <w:tc>
          <w:tcPr>
            <w:tcW w:w="1259" w:type="pct"/>
            <w:tcBorders>
              <w:top w:val="nil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4569F75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  <w:t>Developing</w:t>
            </w:r>
          </w:p>
        </w:tc>
        <w:tc>
          <w:tcPr>
            <w:tcW w:w="1587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300D11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b/>
                <w:bCs/>
                <w:sz w:val="24"/>
                <w:szCs w:val="24"/>
              </w:rPr>
              <w:t>4.62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721C8C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b/>
                <w:bCs/>
                <w:sz w:val="24"/>
                <w:szCs w:val="24"/>
              </w:rPr>
              <w:t>5.46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BDD265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E32DFE" w:rsidRPr="00045635" w14:paraId="523D45CA" w14:textId="77777777" w:rsidTr="00822F5A">
        <w:trPr>
          <w:trHeight w:val="310"/>
        </w:trPr>
        <w:tc>
          <w:tcPr>
            <w:tcW w:w="1259" w:type="pct"/>
            <w:tcBorders>
              <w:top w:val="nil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418AB7D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  <w:t>HIC</w:t>
            </w:r>
          </w:p>
        </w:tc>
        <w:tc>
          <w:tcPr>
            <w:tcW w:w="1587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177B60C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sz w:val="24"/>
                <w:szCs w:val="24"/>
              </w:rPr>
              <w:t>7.65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88FC9D1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sz w:val="24"/>
                <w:szCs w:val="24"/>
              </w:rPr>
              <w:t>8.40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F3E4080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sz w:val="24"/>
                <w:szCs w:val="24"/>
              </w:rPr>
              <w:t>10</w:t>
            </w:r>
          </w:p>
        </w:tc>
      </w:tr>
      <w:tr w:rsidR="00E32DFE" w:rsidRPr="00045635" w14:paraId="25C4EEBB" w14:textId="77777777" w:rsidTr="00822F5A">
        <w:trPr>
          <w:trHeight w:val="310"/>
        </w:trPr>
        <w:tc>
          <w:tcPr>
            <w:tcW w:w="1259" w:type="pct"/>
            <w:tcBorders>
              <w:top w:val="nil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</w:tcPr>
          <w:p w14:paraId="13AB47AD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  <w:t>UMIC</w:t>
            </w:r>
          </w:p>
        </w:tc>
        <w:tc>
          <w:tcPr>
            <w:tcW w:w="1587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</w:tcPr>
          <w:p w14:paraId="2CE983E7" w14:textId="77777777" w:rsidR="00E32DFE" w:rsidRPr="00045635" w:rsidRDefault="00E32DFE" w:rsidP="00822F5A">
            <w:pPr>
              <w:jc w:val="both"/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  <w:t>6.04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</w:tcPr>
          <w:p w14:paraId="1575F669" w14:textId="77777777" w:rsidR="00E32DFE" w:rsidRPr="00045635" w:rsidRDefault="00E32DFE" w:rsidP="00822F5A">
            <w:pPr>
              <w:jc w:val="both"/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  <w:t>6.42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</w:tcPr>
          <w:p w14:paraId="697AC42D" w14:textId="77777777" w:rsidR="00E32DFE" w:rsidRPr="00045635" w:rsidRDefault="00E32DFE" w:rsidP="00822F5A">
            <w:pPr>
              <w:jc w:val="both"/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32DFE" w:rsidRPr="00045635" w14:paraId="3346B950" w14:textId="77777777" w:rsidTr="00822F5A">
        <w:trPr>
          <w:trHeight w:val="310"/>
        </w:trPr>
        <w:tc>
          <w:tcPr>
            <w:tcW w:w="1259" w:type="pct"/>
            <w:tcBorders>
              <w:top w:val="nil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0F07437E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  <w:t>LMIC</w:t>
            </w:r>
          </w:p>
        </w:tc>
        <w:tc>
          <w:tcPr>
            <w:tcW w:w="1587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4B4FE29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E872603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1CA26FE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E32DFE" w:rsidRPr="00045635" w14:paraId="4C23E25B" w14:textId="77777777" w:rsidTr="00822F5A">
        <w:trPr>
          <w:trHeight w:val="310"/>
        </w:trPr>
        <w:tc>
          <w:tcPr>
            <w:tcW w:w="1259" w:type="pct"/>
            <w:tcBorders>
              <w:top w:val="nil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</w:tcPr>
          <w:p w14:paraId="3B400023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  <w:t>LIC</w:t>
            </w:r>
          </w:p>
        </w:tc>
        <w:tc>
          <w:tcPr>
            <w:tcW w:w="1587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</w:tcPr>
          <w:p w14:paraId="215222E5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</w:tcPr>
          <w:p w14:paraId="67117F69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</w:tcPr>
          <w:p w14:paraId="2551BF48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hAnsi="HelveticaNeueLT Std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E32DFE" w:rsidRPr="00045635" w14:paraId="04D5E5D5" w14:textId="77777777" w:rsidTr="00822F5A">
        <w:trPr>
          <w:trHeight w:val="310"/>
        </w:trPr>
        <w:tc>
          <w:tcPr>
            <w:tcW w:w="1259" w:type="pct"/>
            <w:tcBorders>
              <w:top w:val="nil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7AF958D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  <w:t>Transition economies</w:t>
            </w:r>
          </w:p>
        </w:tc>
        <w:tc>
          <w:tcPr>
            <w:tcW w:w="1587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609098E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  <w:t>13.20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3C0636D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6B33A71" w14:textId="77777777" w:rsidR="00E32DFE" w:rsidRPr="00045635" w:rsidRDefault="00E32DFE" w:rsidP="00822F5A">
            <w:pPr>
              <w:jc w:val="both"/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</w:pPr>
            <w:r w:rsidRPr="00045635">
              <w:rPr>
                <w:rFonts w:ascii="HelveticaNeueLT Std" w:eastAsia="Times New Roman" w:hAnsi="HelveticaNeueLT Std" w:cs="Times New Roman"/>
                <w:b/>
                <w:bCs/>
                <w:color w:val="000000"/>
                <w:sz w:val="24"/>
                <w:szCs w:val="24"/>
              </w:rPr>
              <w:t>-74</w:t>
            </w:r>
          </w:p>
        </w:tc>
      </w:tr>
    </w:tbl>
    <w:p w14:paraId="1CDEDB9F" w14:textId="77777777" w:rsidR="00E32DFE" w:rsidRDefault="00E32DFE" w:rsidP="00E32DFE">
      <w:pPr>
        <w:jc w:val="both"/>
        <w:rPr>
          <w:rFonts w:ascii="HelveticaNeueLT Std" w:hAnsi="HelveticaNeueLT Std" w:cs="Times New Roman"/>
          <w:sz w:val="24"/>
          <w:szCs w:val="24"/>
        </w:rPr>
      </w:pPr>
    </w:p>
    <w:p w14:paraId="21F22FEA" w14:textId="6324FA2C" w:rsidR="00E32DFE" w:rsidRDefault="00E32DFE" w:rsidP="00045635">
      <w:pPr>
        <w:jc w:val="both"/>
        <w:rPr>
          <w:rFonts w:ascii="HelveticaNeueLT Std" w:hAnsi="HelveticaNeueLT Std" w:cs="Times New Roman"/>
          <w:sz w:val="24"/>
          <w:szCs w:val="24"/>
        </w:rPr>
      </w:pPr>
    </w:p>
    <w:p w14:paraId="1C9E65D8" w14:textId="0F8014E6" w:rsidR="00E32DFE" w:rsidRPr="00E32DFE" w:rsidRDefault="00E32DFE" w:rsidP="00045635">
      <w:pPr>
        <w:jc w:val="both"/>
        <w:rPr>
          <w:rFonts w:ascii="HelveticaNeueLT Std" w:hAnsi="HelveticaNeueLT Std" w:cs="Times New Roman"/>
          <w:b/>
          <w:bCs/>
          <w:sz w:val="24"/>
          <w:szCs w:val="24"/>
        </w:rPr>
      </w:pPr>
      <w:r w:rsidRPr="00E32DFE">
        <w:rPr>
          <w:rFonts w:ascii="HelveticaNeueLT Std" w:hAnsi="HelveticaNeueLT Std" w:cs="Times New Roman"/>
          <w:b/>
          <w:bCs/>
          <w:sz w:val="24"/>
          <w:szCs w:val="24"/>
        </w:rPr>
        <w:t>A turn to green growth?</w:t>
      </w:r>
    </w:p>
    <w:p w14:paraId="29892E18" w14:textId="0EBA06FE" w:rsidR="000B7BE2" w:rsidRPr="00045635" w:rsidRDefault="000B7BE2" w:rsidP="00045635">
      <w:pPr>
        <w:jc w:val="both"/>
        <w:rPr>
          <w:rFonts w:ascii="HelveticaNeueLT Std" w:hAnsi="HelveticaNeueLT Std" w:cs="Times New Roman"/>
          <w:sz w:val="24"/>
          <w:szCs w:val="24"/>
        </w:rPr>
      </w:pPr>
    </w:p>
    <w:p w14:paraId="7E913A6C" w14:textId="07DCD0FF" w:rsidR="003928C3" w:rsidRDefault="003928C3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>
        <w:rPr>
          <w:rFonts w:ascii="HelveticaNeueLT Std" w:eastAsia="Times New Roman" w:hAnsi="HelveticaNeueLT Std" w:cs="Times New Roman"/>
          <w:sz w:val="24"/>
          <w:szCs w:val="24"/>
        </w:rPr>
        <w:t xml:space="preserve">When the financial crisis struck in </w:t>
      </w:r>
      <w:r w:rsidR="008D49F5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2008, 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>South Korea, Canada and China implement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</w:rPr>
        <w:t>ed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bold policies to accelerate</w:t>
      </w:r>
      <w:r w:rsidR="00A3335C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renewable energy transition</w:t>
      </w:r>
      <w:r w:rsidR="00294229" w:rsidRPr="00045635">
        <w:rPr>
          <w:rFonts w:ascii="HelveticaNeueLT Std" w:eastAsia="Times New Roman" w:hAnsi="HelveticaNeueLT Std" w:cs="Times New Roman"/>
          <w:sz w:val="24"/>
          <w:szCs w:val="24"/>
        </w:rPr>
        <w:t>s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, while others in the sample lacked 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</w:rPr>
        <w:t>resources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A3335C" w:rsidRPr="00045635">
        <w:rPr>
          <w:rFonts w:ascii="HelveticaNeueLT Std" w:eastAsia="Times New Roman" w:hAnsi="HelveticaNeueLT Std" w:cs="Times New Roman"/>
          <w:sz w:val="24"/>
          <w:szCs w:val="24"/>
        </w:rPr>
        <w:t>or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political will</w:t>
      </w:r>
      <w:r w:rsidR="00A3335C" w:rsidRPr="00045635">
        <w:rPr>
          <w:rFonts w:ascii="HelveticaNeueLT Std" w:eastAsia="Times New Roman" w:hAnsi="HelveticaNeueLT Std" w:cs="Times New Roman"/>
          <w:sz w:val="24"/>
          <w:szCs w:val="24"/>
        </w:rPr>
        <w:t>.</w:t>
      </w:r>
      <w:r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</w:p>
    <w:p w14:paraId="2750BA06" w14:textId="77777777" w:rsidR="003928C3" w:rsidRDefault="003928C3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6891F4AC" w14:textId="4E925066" w:rsidR="00E32DFE" w:rsidRDefault="003928C3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>
        <w:rPr>
          <w:rFonts w:ascii="HelveticaNeueLT Std" w:eastAsia="Times New Roman" w:hAnsi="HelveticaNeueLT Std" w:cs="Times New Roman"/>
          <w:sz w:val="24"/>
          <w:szCs w:val="24"/>
        </w:rPr>
        <w:t>Fast forward to 2020 and f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ew countries </w:t>
      </w:r>
      <w:r w:rsidR="008B3E5C" w:rsidRPr="00045635">
        <w:rPr>
          <w:rFonts w:ascii="HelveticaNeueLT Std" w:eastAsia="Times New Roman" w:hAnsi="HelveticaNeueLT Std" w:cs="Times New Roman"/>
          <w:sz w:val="24"/>
          <w:szCs w:val="24"/>
        </w:rPr>
        <w:t>supported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8B3E5C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renewable energy </w:t>
      </w:r>
      <w:r>
        <w:rPr>
          <w:rFonts w:ascii="HelveticaNeueLT Std" w:eastAsia="Times New Roman" w:hAnsi="HelveticaNeueLT Std" w:cs="Times New Roman"/>
          <w:sz w:val="24"/>
          <w:szCs w:val="24"/>
        </w:rPr>
        <w:t>as a key investment area</w:t>
      </w:r>
      <w:r w:rsidR="0082228E">
        <w:rPr>
          <w:rFonts w:ascii="HelveticaNeueLT Std" w:eastAsia="Times New Roman" w:hAnsi="HelveticaNeueLT Std" w:cs="Times New Roman"/>
          <w:sz w:val="24"/>
          <w:szCs w:val="24"/>
        </w:rPr>
        <w:t>, instead</w:t>
      </w:r>
      <w:r w:rsidR="007B7E1B">
        <w:rPr>
          <w:rFonts w:ascii="HelveticaNeueLT Std" w:eastAsia="Times New Roman" w:hAnsi="HelveticaNeueLT Std" w:cs="Times New Roman"/>
          <w:sz w:val="24"/>
          <w:szCs w:val="24"/>
        </w:rPr>
        <w:t xml:space="preserve"> doubling down on fossil fuel suppor</w:t>
      </w:r>
      <w:r w:rsidR="0082228E">
        <w:rPr>
          <w:rFonts w:ascii="HelveticaNeueLT Std" w:eastAsia="Times New Roman" w:hAnsi="HelveticaNeueLT Std" w:cs="Times New Roman"/>
          <w:sz w:val="24"/>
          <w:szCs w:val="24"/>
        </w:rPr>
        <w:t>t. That said</w:t>
      </w:r>
      <w:r w:rsidR="002432E8">
        <w:rPr>
          <w:rFonts w:ascii="HelveticaNeueLT Std" w:eastAsia="Times New Roman" w:hAnsi="HelveticaNeueLT Std" w:cs="Times New Roman"/>
          <w:sz w:val="24"/>
          <w:szCs w:val="24"/>
        </w:rPr>
        <w:t xml:space="preserve"> this report covers </w:t>
      </w:r>
      <w:r w:rsidR="00E32DFE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F30D27" w:rsidRPr="00045635">
        <w:rPr>
          <w:rFonts w:ascii="HelveticaNeueLT Std" w:eastAsia="Times New Roman" w:hAnsi="HelveticaNeueLT Std" w:cs="Times New Roman"/>
          <w:sz w:val="24"/>
          <w:szCs w:val="24"/>
        </w:rPr>
        <w:t>immediate responses focus</w:t>
      </w:r>
      <w:r w:rsidR="00427866">
        <w:rPr>
          <w:rFonts w:ascii="HelveticaNeueLT Std" w:eastAsia="Times New Roman" w:hAnsi="HelveticaNeueLT Std" w:cs="Times New Roman"/>
          <w:sz w:val="24"/>
          <w:szCs w:val="24"/>
        </w:rPr>
        <w:t>ing</w:t>
      </w:r>
      <w:r w:rsidR="00F30D27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on job </w:t>
      </w:r>
      <w:r w:rsidR="00D73919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and business </w:t>
      </w:r>
      <w:r w:rsidR="00F30D27" w:rsidRPr="00045635">
        <w:rPr>
          <w:rFonts w:ascii="HelveticaNeueLT Std" w:eastAsia="Times New Roman" w:hAnsi="HelveticaNeueLT Std" w:cs="Times New Roman"/>
          <w:sz w:val="24"/>
          <w:szCs w:val="24"/>
        </w:rPr>
        <w:t>protection</w:t>
      </w:r>
      <w:r w:rsidR="00E32DFE">
        <w:rPr>
          <w:rFonts w:ascii="HelveticaNeueLT Std" w:eastAsia="Times New Roman" w:hAnsi="HelveticaNeueLT Std" w:cs="Times New Roman"/>
          <w:sz w:val="24"/>
          <w:szCs w:val="24"/>
        </w:rPr>
        <w:t>.</w:t>
      </w:r>
      <w:r w:rsidR="002432E8">
        <w:rPr>
          <w:rFonts w:ascii="HelveticaNeueLT Std" w:eastAsia="Times New Roman" w:hAnsi="HelveticaNeueLT Std" w:cs="Times New Roman"/>
          <w:sz w:val="24"/>
          <w:szCs w:val="24"/>
        </w:rPr>
        <w:t xml:space="preserve"> And things </w:t>
      </w:r>
      <w:r w:rsidR="001977A1">
        <w:rPr>
          <w:rFonts w:ascii="HelveticaNeueLT Std" w:eastAsia="Times New Roman" w:hAnsi="HelveticaNeueLT Std" w:cs="Times New Roman"/>
          <w:sz w:val="24"/>
          <w:szCs w:val="24"/>
        </w:rPr>
        <w:t xml:space="preserve">seem to be changing, </w:t>
      </w:r>
    </w:p>
    <w:p w14:paraId="3A8BDAAF" w14:textId="77777777" w:rsidR="00E32DFE" w:rsidRDefault="00E32DFE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5ED5C71E" w14:textId="0C9785BD" w:rsidR="00E32DFE" w:rsidRDefault="00D73919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 w:rsidRPr="00045635">
        <w:rPr>
          <w:rFonts w:ascii="HelveticaNeueLT Std" w:eastAsia="Times New Roman" w:hAnsi="HelveticaNeueLT Std" w:cs="Times New Roman"/>
          <w:sz w:val="24"/>
          <w:szCs w:val="24"/>
        </w:rPr>
        <w:t>For instance,</w:t>
      </w:r>
      <w:r w:rsidR="00EC6A0E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>t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he European Commission </w:t>
      </w:r>
      <w:r w:rsidR="00294229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recently announced its Green Deal 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</w:rPr>
        <w:t>target</w:t>
      </w:r>
      <w:r w:rsidR="00294229" w:rsidRPr="00045635">
        <w:rPr>
          <w:rFonts w:ascii="HelveticaNeueLT Std" w:eastAsia="Times New Roman" w:hAnsi="HelveticaNeueLT Std" w:cs="Times New Roman"/>
          <w:sz w:val="24"/>
          <w:szCs w:val="24"/>
        </w:rPr>
        <w:t>ing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funding for 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>more than 1,000 projects in renewable energy, energy storage, building upgrading, low-carbon transport and green manufacturing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</w:rPr>
        <w:t>.</w:t>
      </w:r>
    </w:p>
    <w:p w14:paraId="59A7DE13" w14:textId="77777777" w:rsidR="00E32DFE" w:rsidRDefault="00E32DFE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4A44B1E6" w14:textId="77777777" w:rsidR="00E32DFE" w:rsidRPr="003928C3" w:rsidRDefault="00E32DFE" w:rsidP="00E32DFE">
      <w:pPr>
        <w:jc w:val="both"/>
        <w:rPr>
          <w:rFonts w:ascii="HelveticaNeueLT Std" w:hAnsi="HelveticaNeueLT Std" w:cs="Times New Roman"/>
          <w:sz w:val="24"/>
          <w:szCs w:val="24"/>
        </w:rPr>
      </w:pPr>
      <w:r>
        <w:rPr>
          <w:rFonts w:ascii="HelveticaNeueLT Std" w:hAnsi="HelveticaNeueLT Std" w:cs="Times New Roman"/>
          <w:b/>
          <w:bCs/>
          <w:sz w:val="24"/>
          <w:szCs w:val="24"/>
        </w:rPr>
        <w:t xml:space="preserve">Figure 1: </w:t>
      </w:r>
      <w:r w:rsidRPr="003928C3">
        <w:rPr>
          <w:rFonts w:ascii="HelveticaNeueLT Std" w:hAnsi="HelveticaNeueLT Std" w:cs="Times New Roman"/>
          <w:sz w:val="24"/>
          <w:szCs w:val="24"/>
        </w:rPr>
        <w:t xml:space="preserve">2020 Stimulus Packages must support A Global Green New Deal </w:t>
      </w:r>
    </w:p>
    <w:p w14:paraId="4869A2E4" w14:textId="3A7A03E5" w:rsidR="00E32DFE" w:rsidRPr="00045635" w:rsidRDefault="00C10425" w:rsidP="00E32DFE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1B2AA76" wp14:editId="7DAF7295">
            <wp:extent cx="5731510" cy="3042920"/>
            <wp:effectExtent l="0" t="0" r="8890" b="1778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C1C62B9F-33A2-0A4C-8611-7884D30D8B1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79AD29B" w14:textId="77777777" w:rsidR="00E32DFE" w:rsidRPr="00045635" w:rsidRDefault="00E32DFE" w:rsidP="00E32DFE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7B47EDCC" w14:textId="1812931E" w:rsidR="00E32DFE" w:rsidRPr="00E32DFE" w:rsidRDefault="00E32DFE" w:rsidP="00045635">
      <w:pPr>
        <w:jc w:val="both"/>
        <w:rPr>
          <w:rFonts w:ascii="HelveticaNeueLT Std" w:eastAsia="Times New Roman" w:hAnsi="HelveticaNeueLT Std" w:cs="Times New Roman"/>
          <w:b/>
          <w:bCs/>
          <w:sz w:val="24"/>
          <w:szCs w:val="24"/>
        </w:rPr>
      </w:pPr>
      <w:r w:rsidRPr="00E32DFE">
        <w:rPr>
          <w:rFonts w:ascii="HelveticaNeueLT Std" w:eastAsia="Times New Roman" w:hAnsi="HelveticaNeueLT Std" w:cs="Times New Roman"/>
          <w:b/>
          <w:bCs/>
          <w:sz w:val="24"/>
          <w:szCs w:val="24"/>
        </w:rPr>
        <w:t>A</w:t>
      </w:r>
      <w:r>
        <w:rPr>
          <w:rFonts w:ascii="HelveticaNeueLT Std" w:eastAsia="Times New Roman" w:hAnsi="HelveticaNeueLT Std" w:cs="Times New Roman"/>
          <w:b/>
          <w:bCs/>
          <w:sz w:val="24"/>
          <w:szCs w:val="24"/>
        </w:rPr>
        <w:t>n insufficient</w:t>
      </w:r>
      <w:r w:rsidRPr="00E32DFE">
        <w:rPr>
          <w:rFonts w:ascii="HelveticaNeueLT Std" w:eastAsia="Times New Roman" w:hAnsi="HelveticaNeueLT Std" w:cs="Times New Roman"/>
          <w:b/>
          <w:bCs/>
          <w:sz w:val="24"/>
          <w:szCs w:val="24"/>
        </w:rPr>
        <w:t xml:space="preserve"> focus </w:t>
      </w:r>
      <w:r w:rsidR="00B55277">
        <w:rPr>
          <w:rFonts w:ascii="HelveticaNeueLT Std" w:eastAsia="Times New Roman" w:hAnsi="HelveticaNeueLT Std" w:cs="Times New Roman"/>
          <w:b/>
          <w:bCs/>
          <w:sz w:val="24"/>
          <w:szCs w:val="24"/>
        </w:rPr>
        <w:t xml:space="preserve">on </w:t>
      </w:r>
      <w:r w:rsidRPr="00E32DFE">
        <w:rPr>
          <w:rFonts w:ascii="HelveticaNeueLT Std" w:eastAsia="Times New Roman" w:hAnsi="HelveticaNeueLT Std" w:cs="Times New Roman"/>
          <w:b/>
          <w:bCs/>
          <w:sz w:val="24"/>
          <w:szCs w:val="24"/>
        </w:rPr>
        <w:t>food</w:t>
      </w:r>
      <w:r>
        <w:rPr>
          <w:rFonts w:ascii="HelveticaNeueLT Std" w:eastAsia="Times New Roman" w:hAnsi="HelveticaNeueLT Std" w:cs="Times New Roman"/>
          <w:b/>
          <w:bCs/>
          <w:sz w:val="24"/>
          <w:szCs w:val="24"/>
        </w:rPr>
        <w:t xml:space="preserve"> security</w:t>
      </w:r>
      <w:r w:rsidRPr="00E32DFE">
        <w:rPr>
          <w:rFonts w:ascii="HelveticaNeueLT Std" w:eastAsia="Times New Roman" w:hAnsi="HelveticaNeueLT Std" w:cs="Times New Roman"/>
          <w:b/>
          <w:bCs/>
          <w:sz w:val="24"/>
          <w:szCs w:val="24"/>
        </w:rPr>
        <w:t xml:space="preserve"> and agriculture</w:t>
      </w:r>
    </w:p>
    <w:p w14:paraId="3114629A" w14:textId="77777777" w:rsidR="00CB6C41" w:rsidRDefault="00CB6C41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6C28CC14" w14:textId="4BB31AB5" w:rsidR="00E32DFE" w:rsidRDefault="00461CE8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 w:rsidRPr="00045635">
        <w:rPr>
          <w:rFonts w:ascii="HelveticaNeueLT Std" w:eastAsia="Times New Roman" w:hAnsi="HelveticaNeueLT Std" w:cs="Times New Roman"/>
          <w:sz w:val="24"/>
          <w:szCs w:val="24"/>
        </w:rPr>
        <w:t>Although prevalent in both cris</w:t>
      </w:r>
      <w:r w:rsidR="00F36839" w:rsidRPr="00045635">
        <w:rPr>
          <w:rFonts w:ascii="HelveticaNeueLT Std" w:eastAsia="Times New Roman" w:hAnsi="HelveticaNeueLT Std" w:cs="Times New Roman"/>
          <w:sz w:val="24"/>
          <w:szCs w:val="24"/>
        </w:rPr>
        <w:t>e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s, 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more countries in our sample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>supported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food security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and sustainable agriculture 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in their stimulus packages 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>in 200</w:t>
      </w:r>
      <w:r w:rsidR="009D0CBE" w:rsidRPr="00045635">
        <w:rPr>
          <w:rFonts w:ascii="HelveticaNeueLT Std" w:eastAsia="Times New Roman" w:hAnsi="HelveticaNeueLT Std" w:cs="Times New Roman"/>
          <w:sz w:val="24"/>
          <w:szCs w:val="24"/>
        </w:rPr>
        <w:t>8-2009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versus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2020. </w:t>
      </w:r>
    </w:p>
    <w:p w14:paraId="0D168BA9" w14:textId="77777777" w:rsidR="00E32DFE" w:rsidRDefault="00E32DFE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3B288589" w14:textId="72055F7E" w:rsidR="000B7BE2" w:rsidRDefault="009D4CB6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  <w:lang w:val="en-US"/>
        </w:rPr>
      </w:pPr>
      <w:r>
        <w:rPr>
          <w:rFonts w:ascii="HelveticaNeueLT Std" w:eastAsia="Times New Roman" w:hAnsi="HelveticaNeueLT Std" w:cs="Times New Roman"/>
          <w:sz w:val="24"/>
          <w:szCs w:val="24"/>
        </w:rPr>
        <w:t>In 2020, a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</w:rPr>
        <w:t>s the crisis grinded economic activity to a halt, measures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to 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produc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e</w:t>
      </w:r>
      <w:r w:rsidR="00B26DA0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and </w:t>
      </w:r>
      <w:r w:rsidR="00F36839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secure access to 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food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461CE8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became urgent.</w:t>
      </w:r>
      <w:r w:rsidR="00186BA0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6B1F44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However, the impact on food security was mostly </w:t>
      </w:r>
      <w:r w:rsidR="00186BA0">
        <w:rPr>
          <w:rFonts w:ascii="HelveticaNeueLT Std" w:eastAsia="Times New Roman" w:hAnsi="HelveticaNeueLT Std" w:cs="Times New Roman"/>
          <w:sz w:val="24"/>
          <w:szCs w:val="24"/>
          <w:lang w:val="en-US"/>
        </w:rPr>
        <w:t>from the demand side as people losing their income could not afford food.</w:t>
      </w:r>
      <w:r w:rsidR="00186BA0">
        <w:rPr>
          <w:rStyle w:val="FootnoteReference"/>
          <w:rFonts w:ascii="HelveticaNeueLT Std" w:eastAsia="Times New Roman" w:hAnsi="HelveticaNeueLT Std" w:cs="Times New Roman"/>
          <w:sz w:val="24"/>
          <w:szCs w:val="24"/>
          <w:lang w:val="en-US"/>
        </w:rPr>
        <w:footnoteReference w:id="3"/>
      </w:r>
    </w:p>
    <w:p w14:paraId="5D886D1C" w14:textId="3BDFACF3" w:rsidR="00E32DFE" w:rsidRDefault="00E32DFE" w:rsidP="00E32DFE">
      <w:pPr>
        <w:jc w:val="both"/>
        <w:rPr>
          <w:rFonts w:ascii="HelveticaNeueLT Std" w:eastAsia="Times New Roman" w:hAnsi="HelveticaNeueLT Std" w:cs="Times New Roman"/>
          <w:b/>
          <w:bCs/>
          <w:sz w:val="24"/>
          <w:szCs w:val="24"/>
        </w:rPr>
      </w:pPr>
    </w:p>
    <w:p w14:paraId="55CEB1F9" w14:textId="77777777" w:rsidR="00E32DFE" w:rsidRPr="00045635" w:rsidRDefault="00E32DFE" w:rsidP="00E32DFE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758E7F63" w14:textId="77777777" w:rsidR="00E32DFE" w:rsidRPr="00045635" w:rsidRDefault="00E32DFE" w:rsidP="00E32DFE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 w:rsidRPr="00045635">
        <w:rPr>
          <w:rFonts w:ascii="HelveticaNeueLT Std" w:hAnsi="HelveticaNeueLT Std"/>
          <w:noProof/>
        </w:rPr>
        <w:drawing>
          <wp:inline distT="0" distB="0" distL="0" distR="0" wp14:anchorId="76B9E250" wp14:editId="542BFFE3">
            <wp:extent cx="5731510" cy="2660008"/>
            <wp:effectExtent l="0" t="0" r="8890" b="762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9F6D7AE9-507E-0A47-B344-F24EFFE6DF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93EE949" w14:textId="77777777" w:rsidR="00E32DFE" w:rsidRPr="00045635" w:rsidRDefault="00E32DFE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25C0C923" w14:textId="6FF0FF48" w:rsidR="00461CE8" w:rsidRPr="00045635" w:rsidRDefault="00461CE8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2830E872" w14:textId="5F3709EF" w:rsidR="000B7BE2" w:rsidRPr="00045635" w:rsidRDefault="00714FDD" w:rsidP="00045635">
      <w:pPr>
        <w:jc w:val="both"/>
        <w:rPr>
          <w:rFonts w:ascii="HelveticaNeueLT Std" w:eastAsia="Times New Roman" w:hAnsi="HelveticaNeueLT Std" w:cs="Times New Roman"/>
          <w:b/>
          <w:bCs/>
          <w:sz w:val="24"/>
          <w:szCs w:val="24"/>
        </w:rPr>
      </w:pPr>
      <w:r w:rsidRPr="00045635">
        <w:rPr>
          <w:rFonts w:ascii="HelveticaNeueLT Std" w:eastAsia="Times New Roman" w:hAnsi="HelveticaNeueLT Std" w:cs="Times New Roman"/>
          <w:b/>
          <w:bCs/>
          <w:sz w:val="24"/>
          <w:szCs w:val="24"/>
        </w:rPr>
        <w:t xml:space="preserve">Both crises failed to tackle gender inequality </w:t>
      </w:r>
      <w:r>
        <w:rPr>
          <w:rFonts w:ascii="HelveticaNeueLT Std" w:eastAsia="Times New Roman" w:hAnsi="HelveticaNeueLT Std" w:cs="Times New Roman"/>
          <w:b/>
          <w:bCs/>
          <w:sz w:val="24"/>
          <w:szCs w:val="24"/>
        </w:rPr>
        <w:t xml:space="preserve">in </w:t>
      </w:r>
      <w:r w:rsidRPr="00045635">
        <w:rPr>
          <w:rFonts w:ascii="HelveticaNeueLT Std" w:eastAsia="Times New Roman" w:hAnsi="HelveticaNeueLT Std" w:cs="Times New Roman"/>
          <w:b/>
          <w:bCs/>
          <w:sz w:val="24"/>
          <w:szCs w:val="24"/>
        </w:rPr>
        <w:t>stimulus packages</w:t>
      </w:r>
    </w:p>
    <w:p w14:paraId="7FBABE39" w14:textId="77777777" w:rsidR="000B7BE2" w:rsidRPr="00045635" w:rsidRDefault="000B7BE2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36A249B7" w14:textId="09DD98B6" w:rsidR="00B55277" w:rsidRDefault="000B7BE2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  <w:lang w:val="en-US"/>
        </w:rPr>
      </w:pPr>
      <w:r w:rsidRPr="00045635">
        <w:rPr>
          <w:rFonts w:ascii="HelveticaNeueLT Std" w:eastAsia="Times New Roman" w:hAnsi="HelveticaNeueLT Std" w:cs="Times New Roman"/>
          <w:sz w:val="24"/>
          <w:szCs w:val="24"/>
        </w:rPr>
        <w:t>Despite strong public commitment to SDG 5, we f</w:t>
      </w:r>
      <w:r w:rsidR="000D0ED0" w:rsidRPr="00045635">
        <w:rPr>
          <w:rFonts w:ascii="HelveticaNeueLT Std" w:eastAsia="Times New Roman" w:hAnsi="HelveticaNeueLT Std" w:cs="Times New Roman"/>
          <w:sz w:val="24"/>
          <w:szCs w:val="24"/>
        </w:rPr>
        <w:t>ou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>nd few countries us</w:t>
      </w:r>
      <w:r w:rsidR="0007308C" w:rsidRPr="00045635">
        <w:rPr>
          <w:rFonts w:ascii="HelveticaNeueLT Std" w:eastAsia="Times New Roman" w:hAnsi="HelveticaNeueLT Std" w:cs="Times New Roman"/>
          <w:sz w:val="24"/>
          <w:szCs w:val="24"/>
        </w:rPr>
        <w:t>ing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stimuli to advance gender equality and women’s economic empowerment in response to either crisis.</w:t>
      </w:r>
      <w:r w:rsidR="00B55277">
        <w:rPr>
          <w:rFonts w:ascii="HelveticaNeueLT Std" w:eastAsia="Times New Roman" w:hAnsi="HelveticaNeueLT Std" w:cs="Times New Roman"/>
          <w:sz w:val="24"/>
          <w:szCs w:val="24"/>
        </w:rPr>
        <w:t xml:space="preserve"> An</w:t>
      </w:r>
      <w:r w:rsidR="00B55277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11592D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exception </w:t>
      </w:r>
      <w:r w:rsidR="00CD7725">
        <w:rPr>
          <w:rFonts w:ascii="HelveticaNeueLT Std" w:eastAsia="Times New Roman" w:hAnsi="HelveticaNeueLT Std" w:cs="Times New Roman"/>
          <w:sz w:val="24"/>
          <w:szCs w:val="24"/>
        </w:rPr>
        <w:t xml:space="preserve">is </w:t>
      </w:r>
      <w:r w:rsidR="0011592D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Canada</w:t>
      </w:r>
      <w:r w:rsidR="00CD7725">
        <w:rPr>
          <w:rFonts w:ascii="HelveticaNeueLT Std" w:eastAsia="Times New Roman" w:hAnsi="HelveticaNeueLT Std" w:cs="Times New Roman"/>
          <w:sz w:val="24"/>
          <w:szCs w:val="24"/>
          <w:lang w:val="en-US"/>
        </w:rPr>
        <w:t>’s new funding</w:t>
      </w:r>
      <w:r w:rsidR="0011592D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aiming to double the number of women-owned businesses by 2025. </w:t>
      </w:r>
    </w:p>
    <w:p w14:paraId="1F82F98F" w14:textId="77777777" w:rsidR="00B55277" w:rsidRDefault="00B55277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  <w:lang w:val="en-US"/>
        </w:rPr>
      </w:pPr>
    </w:p>
    <w:p w14:paraId="64FF813F" w14:textId="7656CBB2" w:rsidR="000B7BE2" w:rsidRPr="00045635" w:rsidRDefault="000B7BE2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  <w:lang w:val="en-US"/>
        </w:rPr>
      </w:pP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This is especially concerning given the </w:t>
      </w:r>
      <w:hyperlink r:id="rId15" w:history="1">
        <w:r w:rsidRPr="00045635">
          <w:rPr>
            <w:rStyle w:val="Hyperlink"/>
            <w:rFonts w:ascii="HelveticaNeueLT Std" w:eastAsia="Times New Roman" w:hAnsi="HelveticaNeueLT Std" w:cs="Times New Roman"/>
            <w:sz w:val="24"/>
            <w:szCs w:val="24"/>
          </w:rPr>
          <w:t>disproportionate effect</w:t>
        </w:r>
      </w:hyperlink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of the COVID-19 crisis on women</w:t>
      </w:r>
      <w:r w:rsidR="000D0ED0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and girls, </w:t>
      </w:r>
      <w:r w:rsidR="00870EB9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who are </w:t>
      </w:r>
      <w:r w:rsidR="000D0ED0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more vulnerable to </w:t>
      </w:r>
      <w:r w:rsidR="00EC142F" w:rsidRPr="00045635">
        <w:rPr>
          <w:rFonts w:ascii="HelveticaNeueLT Std" w:eastAsia="Times New Roman" w:hAnsi="HelveticaNeueLT Std" w:cs="Times New Roman"/>
          <w:sz w:val="24"/>
          <w:szCs w:val="24"/>
        </w:rPr>
        <w:t>lose</w:t>
      </w:r>
      <w:r w:rsidR="00870EB9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264603" w:rsidRPr="00045635">
        <w:rPr>
          <w:rFonts w:ascii="HelveticaNeueLT Std" w:eastAsia="Times New Roman" w:hAnsi="HelveticaNeueLT Std" w:cs="Times New Roman"/>
          <w:sz w:val="24"/>
          <w:szCs w:val="24"/>
        </w:rPr>
        <w:t>job</w:t>
      </w:r>
      <w:r w:rsidR="00870EB9" w:rsidRPr="00045635">
        <w:rPr>
          <w:rFonts w:ascii="HelveticaNeueLT Std" w:eastAsia="Times New Roman" w:hAnsi="HelveticaNeueLT Std" w:cs="Times New Roman"/>
          <w:sz w:val="24"/>
          <w:szCs w:val="24"/>
        </w:rPr>
        <w:t>s</w:t>
      </w:r>
      <w:r w:rsidR="000D0ED0" w:rsidRPr="00045635">
        <w:rPr>
          <w:rFonts w:ascii="HelveticaNeueLT Std" w:eastAsia="Times New Roman" w:hAnsi="HelveticaNeueLT Std" w:cs="Times New Roman"/>
          <w:sz w:val="24"/>
          <w:szCs w:val="24"/>
        </w:rPr>
        <w:t>, education and economic opportunities during</w:t>
      </w:r>
      <w:r w:rsidR="00264603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0D0ED0" w:rsidRPr="00045635">
        <w:rPr>
          <w:rFonts w:ascii="HelveticaNeueLT Std" w:eastAsia="Times New Roman" w:hAnsi="HelveticaNeueLT Std" w:cs="Times New Roman"/>
          <w:sz w:val="24"/>
          <w:szCs w:val="24"/>
        </w:rPr>
        <w:t>cris</w:t>
      </w:r>
      <w:r w:rsidR="00870EB9" w:rsidRPr="00045635">
        <w:rPr>
          <w:rFonts w:ascii="HelveticaNeueLT Std" w:eastAsia="Times New Roman" w:hAnsi="HelveticaNeueLT Std" w:cs="Times New Roman"/>
          <w:sz w:val="24"/>
          <w:szCs w:val="24"/>
        </w:rPr>
        <w:t>e</w:t>
      </w:r>
      <w:r w:rsidR="000D0ED0" w:rsidRPr="00045635">
        <w:rPr>
          <w:rFonts w:ascii="HelveticaNeueLT Std" w:eastAsia="Times New Roman" w:hAnsi="HelveticaNeueLT Std" w:cs="Times New Roman"/>
          <w:sz w:val="24"/>
          <w:szCs w:val="24"/>
        </w:rPr>
        <w:t>s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>.</w:t>
      </w:r>
      <w:r w:rsidR="00B55277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74135F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T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arget</w:t>
      </w:r>
      <w:r w:rsidR="0074135F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ing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gender inequalities and actively promot</w:t>
      </w:r>
      <w:r w:rsidR="00F4163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ing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opportunities </w:t>
      </w:r>
      <w:r w:rsidR="0082228E">
        <w:rPr>
          <w:rFonts w:ascii="HelveticaNeueLT Std" w:eastAsia="Times New Roman" w:hAnsi="HelveticaNeueLT Std" w:cs="Times New Roman"/>
          <w:sz w:val="24"/>
          <w:szCs w:val="24"/>
          <w:lang w:val="en-US"/>
        </w:rPr>
        <w:t>for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women during </w:t>
      </w:r>
      <w:r w:rsidR="00F4163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this 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cris</w:t>
      </w:r>
      <w:r w:rsidR="00F4163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i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s</w:t>
      </w:r>
      <w:r w:rsidR="00F4163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is needed</w:t>
      </w:r>
      <w:r w:rsidR="008D016C">
        <w:rPr>
          <w:rFonts w:ascii="HelveticaNeueLT Std" w:eastAsia="Times New Roman" w:hAnsi="HelveticaNeueLT Std" w:cs="Times New Roman"/>
          <w:sz w:val="24"/>
          <w:szCs w:val="24"/>
          <w:lang w:val="en-US"/>
        </w:rPr>
        <w:t>, such as investing in the ca</w:t>
      </w:r>
      <w:r w:rsidR="00CB6C41">
        <w:rPr>
          <w:rFonts w:ascii="HelveticaNeueLT Std" w:eastAsia="Times New Roman" w:hAnsi="HelveticaNeueLT Std" w:cs="Times New Roman"/>
          <w:sz w:val="24"/>
          <w:szCs w:val="24"/>
          <w:lang w:val="en-US"/>
        </w:rPr>
        <w:t>r</w:t>
      </w:r>
      <w:r w:rsidR="008D016C">
        <w:rPr>
          <w:rFonts w:ascii="HelveticaNeueLT Std" w:eastAsia="Times New Roman" w:hAnsi="HelveticaNeueLT Std" w:cs="Times New Roman"/>
          <w:sz w:val="24"/>
          <w:szCs w:val="24"/>
          <w:lang w:val="en-US"/>
        </w:rPr>
        <w:t>e economy,</w:t>
      </w:r>
      <w:r w:rsidR="00F4163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to avoid 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wi</w:t>
      </w:r>
      <w:r w:rsidR="00870EB9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deni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ng </w:t>
      </w:r>
      <w:r w:rsidR="00F4163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gender gap</w:t>
      </w:r>
      <w:r w:rsidR="00870EB9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s</w:t>
      </w:r>
      <w:r w:rsidR="00F4163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870EB9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and</w:t>
      </w:r>
      <w:r w:rsidR="00F4163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erasing decades of progress</w:t>
      </w:r>
      <w:r w:rsidR="00F10566" w:rsidRPr="00045635">
        <w:rPr>
          <w:rStyle w:val="FootnoteReference"/>
          <w:rFonts w:ascii="HelveticaNeueLT Std" w:eastAsia="Times New Roman" w:hAnsi="HelveticaNeueLT Std" w:cs="Times New Roman"/>
          <w:sz w:val="24"/>
          <w:szCs w:val="24"/>
          <w:lang w:val="en-US"/>
        </w:rPr>
        <w:footnoteReference w:id="4"/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. </w:t>
      </w:r>
    </w:p>
    <w:p w14:paraId="765336AE" w14:textId="7165AA5E" w:rsidR="00DE22EF" w:rsidRPr="00045635" w:rsidRDefault="00DE22EF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  <w:lang w:val="en-US"/>
        </w:rPr>
      </w:pPr>
    </w:p>
    <w:p w14:paraId="6445CD69" w14:textId="6A0C56BC" w:rsidR="00DE22EF" w:rsidRPr="00045635" w:rsidRDefault="00714FDD" w:rsidP="00045635">
      <w:pPr>
        <w:jc w:val="both"/>
        <w:rPr>
          <w:rFonts w:ascii="HelveticaNeueLT Std" w:eastAsia="Times New Roman" w:hAnsi="HelveticaNeueLT Std" w:cs="Times New Roman"/>
          <w:b/>
          <w:bCs/>
          <w:sz w:val="24"/>
          <w:szCs w:val="24"/>
          <w:lang w:val="en-US"/>
        </w:rPr>
      </w:pPr>
      <w:r>
        <w:rPr>
          <w:rFonts w:ascii="HelveticaNeueLT Std" w:eastAsia="Times New Roman" w:hAnsi="HelveticaNeueLT Std" w:cs="Times New Roman"/>
          <w:b/>
          <w:bCs/>
          <w:sz w:val="24"/>
          <w:szCs w:val="24"/>
          <w:lang w:val="en-US"/>
        </w:rPr>
        <w:t>Small and medium businesses not forgotten</w:t>
      </w:r>
    </w:p>
    <w:p w14:paraId="2188A218" w14:textId="77777777" w:rsidR="00A3335C" w:rsidRPr="00045635" w:rsidRDefault="00A3335C" w:rsidP="00045635">
      <w:pPr>
        <w:jc w:val="both"/>
        <w:rPr>
          <w:rFonts w:ascii="HelveticaNeueLT Std" w:eastAsia="Times New Roman" w:hAnsi="HelveticaNeueLT Std" w:cs="Times New Roman"/>
          <w:b/>
          <w:bCs/>
          <w:sz w:val="24"/>
          <w:szCs w:val="24"/>
          <w:lang w:val="en-US"/>
        </w:rPr>
      </w:pPr>
    </w:p>
    <w:p w14:paraId="53C8C840" w14:textId="1D3C827A" w:rsidR="00714FDD" w:rsidRDefault="00714FDD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>
        <w:rPr>
          <w:rFonts w:ascii="HelveticaNeueLT Std" w:eastAsia="Times New Roman" w:hAnsi="HelveticaNeueLT Std" w:cs="Times New Roman"/>
          <w:sz w:val="24"/>
          <w:szCs w:val="24"/>
        </w:rPr>
        <w:t>On the upside</w:t>
      </w:r>
      <w:r w:rsidR="00807163" w:rsidRPr="00045635">
        <w:rPr>
          <w:rFonts w:ascii="HelveticaNeueLT Std" w:eastAsia="Times New Roman" w:hAnsi="HelveticaNeueLT Std" w:cs="Times New Roman"/>
          <w:sz w:val="24"/>
          <w:szCs w:val="24"/>
        </w:rPr>
        <w:t>, m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icro, 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>small and medium enterprises</w:t>
      </w:r>
      <w:r>
        <w:rPr>
          <w:rFonts w:ascii="HelveticaNeueLT Std" w:eastAsia="Times New Roman" w:hAnsi="HelveticaNeueLT Std" w:cs="Times New Roman"/>
          <w:sz w:val="24"/>
          <w:szCs w:val="24"/>
        </w:rPr>
        <w:t xml:space="preserve"> (MSMEs)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82228E">
        <w:rPr>
          <w:rFonts w:ascii="HelveticaNeueLT Std" w:eastAsia="Times New Roman" w:hAnsi="HelveticaNeueLT Std" w:cs="Times New Roman"/>
          <w:sz w:val="24"/>
          <w:szCs w:val="24"/>
        </w:rPr>
        <w:t xml:space="preserve">have 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</w:rPr>
        <w:t>receive</w:t>
      </w:r>
      <w:r>
        <w:rPr>
          <w:rFonts w:ascii="HelveticaNeueLT Std" w:eastAsia="Times New Roman" w:hAnsi="HelveticaNeueLT Std" w:cs="Times New Roman"/>
          <w:sz w:val="24"/>
          <w:szCs w:val="24"/>
        </w:rPr>
        <w:t>d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more attention in th</w:t>
      </w:r>
      <w:r w:rsidR="00807163" w:rsidRPr="00045635">
        <w:rPr>
          <w:rFonts w:ascii="HelveticaNeueLT Std" w:eastAsia="Times New Roman" w:hAnsi="HelveticaNeueLT Std" w:cs="Times New Roman"/>
          <w:sz w:val="24"/>
          <w:szCs w:val="24"/>
        </w:rPr>
        <w:t>is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crisis</w:t>
      </w:r>
      <w:r w:rsidR="0082228E">
        <w:rPr>
          <w:rFonts w:ascii="HelveticaNeueLT Std" w:eastAsia="Times New Roman" w:hAnsi="HelveticaNeueLT Std" w:cs="Times New Roman"/>
          <w:sz w:val="24"/>
          <w:szCs w:val="24"/>
        </w:rPr>
        <w:t>.</w:t>
      </w:r>
      <w:r w:rsidR="00222AB9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82228E">
        <w:rPr>
          <w:rFonts w:ascii="HelveticaNeueLT Std" w:eastAsia="Times New Roman" w:hAnsi="HelveticaNeueLT Std" w:cs="Times New Roman"/>
          <w:sz w:val="24"/>
          <w:szCs w:val="24"/>
        </w:rPr>
        <w:t>Packages</w:t>
      </w:r>
      <w:r w:rsidR="00B55277">
        <w:rPr>
          <w:rFonts w:ascii="HelveticaNeueLT Std" w:eastAsia="Times New Roman" w:hAnsi="HelveticaNeueLT Std" w:cs="Times New Roman"/>
          <w:sz w:val="24"/>
          <w:szCs w:val="24"/>
        </w:rPr>
        <w:t xml:space="preserve"> have</w:t>
      </w:r>
      <w:r w:rsidR="00222AB9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focus</w:t>
      </w:r>
      <w:r>
        <w:rPr>
          <w:rFonts w:ascii="HelveticaNeueLT Std" w:eastAsia="Times New Roman" w:hAnsi="HelveticaNeueLT Std" w:cs="Times New Roman"/>
          <w:sz w:val="24"/>
          <w:szCs w:val="24"/>
        </w:rPr>
        <w:t>ed</w:t>
      </w:r>
      <w:r w:rsidR="00222AB9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on 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</w:rPr>
        <w:t>providing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jobs</w:t>
      </w:r>
      <w:r w:rsidR="00222AB9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and </w:t>
      </w:r>
      <w:r w:rsidR="00B55277">
        <w:rPr>
          <w:rFonts w:ascii="HelveticaNeueLT Std" w:eastAsia="Times New Roman" w:hAnsi="HelveticaNeueLT Std" w:cs="Times New Roman"/>
          <w:sz w:val="24"/>
          <w:szCs w:val="24"/>
        </w:rPr>
        <w:t xml:space="preserve">recognizing </w:t>
      </w:r>
      <w:r w:rsidR="00222AB9" w:rsidRPr="00045635">
        <w:rPr>
          <w:rFonts w:ascii="HelveticaNeueLT Std" w:eastAsia="Times New Roman" w:hAnsi="HelveticaNeueLT Std" w:cs="Times New Roman"/>
          <w:sz w:val="24"/>
          <w:szCs w:val="24"/>
        </w:rPr>
        <w:t>the importance of these firms as the backbone of most countries’ economies</w:t>
      </w:r>
      <w:r w:rsidR="0024397D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. </w:t>
      </w:r>
    </w:p>
    <w:p w14:paraId="02E2DDB0" w14:textId="77777777" w:rsidR="00714FDD" w:rsidRDefault="00714FDD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2135A8C5" w14:textId="4800FE50" w:rsidR="006273C4" w:rsidRPr="00045635" w:rsidRDefault="0078362D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  <w:r w:rsidRPr="00045635">
        <w:rPr>
          <w:rFonts w:ascii="HelveticaNeueLT Std" w:eastAsia="Times New Roman" w:hAnsi="HelveticaNeueLT Std" w:cs="Times New Roman"/>
          <w:sz w:val="24"/>
          <w:szCs w:val="24"/>
        </w:rPr>
        <w:t>T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>he nature of the COVID-19 crisis and the resulting lockdowns disproportionately affect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</w:rPr>
        <w:t>ed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smaller firms</w:t>
      </w:r>
      <w:r w:rsidR="001920D5" w:rsidRPr="00045635">
        <w:rPr>
          <w:rFonts w:ascii="HelveticaNeueLT Std" w:eastAsia="Times New Roman" w:hAnsi="HelveticaNeueLT Std" w:cs="Times New Roman"/>
          <w:sz w:val="24"/>
          <w:szCs w:val="24"/>
        </w:rPr>
        <w:t>, which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depend</w:t>
      </w:r>
      <w:r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more on face-to-face business and likely have </w:t>
      </w:r>
      <w:r w:rsidR="001920D5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less 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access to large savings </w:t>
      </w:r>
      <w:r w:rsidR="001920D5" w:rsidRPr="00045635">
        <w:rPr>
          <w:rFonts w:ascii="HelveticaNeueLT Std" w:eastAsia="Times New Roman" w:hAnsi="HelveticaNeueLT Std" w:cs="Times New Roman"/>
          <w:sz w:val="24"/>
          <w:szCs w:val="24"/>
        </w:rPr>
        <w:t>and/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or alternative 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credit </w:t>
      </w:r>
      <w:r w:rsidR="00DE22EF" w:rsidRPr="00045635">
        <w:rPr>
          <w:rFonts w:ascii="HelveticaNeueLT Std" w:eastAsia="Times New Roman" w:hAnsi="HelveticaNeueLT Std" w:cs="Times New Roman"/>
          <w:sz w:val="24"/>
          <w:szCs w:val="24"/>
        </w:rPr>
        <w:t>sources to smooth over their costs.</w:t>
      </w:r>
      <w:r w:rsidR="008523F0" w:rsidRPr="00045635">
        <w:rPr>
          <w:rFonts w:ascii="HelveticaNeueLT Std" w:eastAsia="Times New Roman" w:hAnsi="HelveticaNeueLT Std" w:cs="Times New Roman"/>
          <w:sz w:val="24"/>
          <w:szCs w:val="24"/>
        </w:rPr>
        <w:t xml:space="preserve"> </w:t>
      </w:r>
      <w:r w:rsidR="00E2333C">
        <w:rPr>
          <w:rFonts w:ascii="HelveticaNeueLT Std" w:eastAsia="Times New Roman" w:hAnsi="HelveticaNeueLT Std" w:cs="Times New Roman"/>
          <w:sz w:val="24"/>
          <w:szCs w:val="24"/>
        </w:rPr>
        <w:t>M</w:t>
      </w:r>
      <w:r w:rsidR="008D6534" w:rsidRPr="00814808">
        <w:rPr>
          <w:rFonts w:ascii="HelveticaNeueLT Std" w:eastAsia="Times New Roman" w:hAnsi="HelveticaNeueLT Std" w:cs="Times New Roman"/>
          <w:sz w:val="24"/>
          <w:szCs w:val="24"/>
        </w:rPr>
        <w:t>SMEs </w:t>
      </w:r>
      <w:r w:rsidR="005D403E">
        <w:rPr>
          <w:rFonts w:ascii="HelveticaNeueLT Std" w:eastAsia="Times New Roman" w:hAnsi="HelveticaNeueLT Std" w:cs="Times New Roman"/>
          <w:sz w:val="24"/>
          <w:szCs w:val="24"/>
        </w:rPr>
        <w:t xml:space="preserve">also </w:t>
      </w:r>
      <w:r w:rsidR="008D6534" w:rsidRPr="00814808">
        <w:rPr>
          <w:rFonts w:ascii="HelveticaNeueLT Std" w:eastAsia="Times New Roman" w:hAnsi="HelveticaNeueLT Std" w:cs="Times New Roman"/>
          <w:sz w:val="24"/>
          <w:szCs w:val="24"/>
        </w:rPr>
        <w:t>suffered the biggest impact of the </w:t>
      </w:r>
      <w:r w:rsidR="008D6534">
        <w:rPr>
          <w:rFonts w:ascii="HelveticaNeueLT Std" w:eastAsia="Times New Roman" w:hAnsi="HelveticaNeueLT Std" w:cs="Times New Roman"/>
          <w:sz w:val="24"/>
          <w:szCs w:val="24"/>
        </w:rPr>
        <w:t xml:space="preserve">2008 </w:t>
      </w:r>
      <w:r w:rsidR="008D6534" w:rsidRPr="00814808">
        <w:rPr>
          <w:rFonts w:ascii="HelveticaNeueLT Std" w:eastAsia="Times New Roman" w:hAnsi="HelveticaNeueLT Std" w:cs="Times New Roman"/>
          <w:sz w:val="24"/>
          <w:szCs w:val="24"/>
        </w:rPr>
        <w:t>global financial crisis </w:t>
      </w:r>
      <w:r w:rsidR="008D6534">
        <w:rPr>
          <w:rFonts w:ascii="HelveticaNeueLT Std" w:eastAsia="Times New Roman" w:hAnsi="HelveticaNeueLT Std" w:cs="Times New Roman"/>
          <w:sz w:val="24"/>
          <w:szCs w:val="24"/>
        </w:rPr>
        <w:t xml:space="preserve">with </w:t>
      </w:r>
      <w:r w:rsidR="008D6534" w:rsidRPr="00814808">
        <w:rPr>
          <w:rFonts w:ascii="HelveticaNeueLT Std" w:eastAsia="Times New Roman" w:hAnsi="HelveticaNeueLT Std" w:cs="Times New Roman"/>
          <w:sz w:val="24"/>
          <w:szCs w:val="24"/>
        </w:rPr>
        <w:t>consequences still felt today</w:t>
      </w:r>
      <w:r w:rsidR="005D403E">
        <w:rPr>
          <w:rFonts w:ascii="HelveticaNeueLT Std" w:eastAsia="Times New Roman" w:hAnsi="HelveticaNeueLT Std" w:cs="Times New Roman"/>
          <w:sz w:val="24"/>
          <w:szCs w:val="24"/>
        </w:rPr>
        <w:t xml:space="preserve"> but were not the target of programs</w:t>
      </w:r>
      <w:r w:rsidR="008D6534" w:rsidRPr="00814808">
        <w:rPr>
          <w:rFonts w:ascii="HelveticaNeueLT Std" w:eastAsia="Times New Roman" w:hAnsi="HelveticaNeueLT Std" w:cs="Times New Roman"/>
          <w:sz w:val="24"/>
          <w:szCs w:val="24"/>
        </w:rPr>
        <w:t>.</w:t>
      </w:r>
    </w:p>
    <w:p w14:paraId="4793A2B1" w14:textId="77777777" w:rsidR="006273C4" w:rsidRPr="00045635" w:rsidRDefault="006273C4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</w:rPr>
      </w:pPr>
    </w:p>
    <w:p w14:paraId="386BD679" w14:textId="2038EA39" w:rsidR="00A3335C" w:rsidRPr="00045635" w:rsidRDefault="00714FDD" w:rsidP="00045635">
      <w:pPr>
        <w:jc w:val="both"/>
        <w:rPr>
          <w:rFonts w:ascii="HelveticaNeueLT Std" w:eastAsia="Times New Roman" w:hAnsi="HelveticaNeueLT Std" w:cs="Times New Roman"/>
          <w:b/>
          <w:bCs/>
          <w:color w:val="000000" w:themeColor="text1"/>
          <w:sz w:val="24"/>
          <w:szCs w:val="24"/>
        </w:rPr>
      </w:pPr>
      <w:r w:rsidRPr="00045635">
        <w:rPr>
          <w:rFonts w:ascii="HelveticaNeueLT Std" w:eastAsia="Times New Roman" w:hAnsi="HelveticaNeueLT Std" w:cs="Times New Roman"/>
          <w:b/>
          <w:bCs/>
          <w:color w:val="000000" w:themeColor="text1"/>
          <w:sz w:val="24"/>
          <w:szCs w:val="24"/>
        </w:rPr>
        <w:t>Recovering better starts align</w:t>
      </w:r>
      <w:r>
        <w:rPr>
          <w:rFonts w:ascii="HelveticaNeueLT Std" w:eastAsia="Times New Roman" w:hAnsi="HelveticaNeueLT Std" w:cs="Times New Roman"/>
          <w:b/>
          <w:bCs/>
          <w:color w:val="000000" w:themeColor="text1"/>
          <w:sz w:val="24"/>
          <w:szCs w:val="24"/>
        </w:rPr>
        <w:t>ing stimulus</w:t>
      </w:r>
      <w:r w:rsidRPr="00045635">
        <w:rPr>
          <w:rFonts w:ascii="HelveticaNeueLT Std" w:eastAsia="Times New Roman" w:hAnsi="HelveticaNeueLT Std" w:cs="Times New Roman"/>
          <w:b/>
          <w:bCs/>
          <w:color w:val="000000" w:themeColor="text1"/>
          <w:sz w:val="24"/>
          <w:szCs w:val="24"/>
        </w:rPr>
        <w:t xml:space="preserve"> with the 2030 </w:t>
      </w:r>
      <w:r>
        <w:rPr>
          <w:rFonts w:ascii="HelveticaNeueLT Std" w:eastAsia="Times New Roman" w:hAnsi="HelveticaNeueLT Std" w:cs="Times New Roman"/>
          <w:b/>
          <w:bCs/>
          <w:color w:val="000000" w:themeColor="text1"/>
          <w:sz w:val="24"/>
          <w:szCs w:val="24"/>
        </w:rPr>
        <w:t>A</w:t>
      </w:r>
      <w:r w:rsidRPr="00045635">
        <w:rPr>
          <w:rFonts w:ascii="HelveticaNeueLT Std" w:eastAsia="Times New Roman" w:hAnsi="HelveticaNeueLT Std" w:cs="Times New Roman"/>
          <w:b/>
          <w:bCs/>
          <w:color w:val="000000" w:themeColor="text1"/>
          <w:sz w:val="24"/>
          <w:szCs w:val="24"/>
        </w:rPr>
        <w:t>genda</w:t>
      </w:r>
    </w:p>
    <w:p w14:paraId="2B27DF5C" w14:textId="77777777" w:rsidR="001920D5" w:rsidRPr="00045635" w:rsidRDefault="001920D5" w:rsidP="00045635">
      <w:pPr>
        <w:jc w:val="both"/>
        <w:rPr>
          <w:rFonts w:ascii="HelveticaNeueLT Std" w:eastAsia="Times New Roman" w:hAnsi="HelveticaNeueLT Std" w:cs="Times New Roman"/>
          <w:color w:val="000000" w:themeColor="text1"/>
          <w:sz w:val="24"/>
          <w:szCs w:val="24"/>
        </w:rPr>
      </w:pPr>
    </w:p>
    <w:p w14:paraId="079E8959" w14:textId="334A38D8" w:rsidR="00714FDD" w:rsidRDefault="000B7BE2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  <w:lang w:val="en-US"/>
        </w:rPr>
      </w:pPr>
      <w:r w:rsidRPr="00045635">
        <w:rPr>
          <w:rFonts w:ascii="HelveticaNeueLT Std" w:eastAsia="Times New Roman" w:hAnsi="HelveticaNeueLT Std" w:cs="Times New Roman"/>
          <w:color w:val="000000" w:themeColor="text1"/>
          <w:sz w:val="24"/>
          <w:szCs w:val="24"/>
        </w:rPr>
        <w:t xml:space="preserve">The 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response to the devastating COVID-19 pandemic show</w:t>
      </w:r>
      <w:r w:rsidR="008252F0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s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that governments</w:t>
      </w:r>
      <w:r w:rsidR="00A3335C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are capable of large spending and investment</w:t>
      </w:r>
      <w:r w:rsidR="002010E1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s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when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fac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ing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extraordinary circumstances: 12 of </w:t>
      </w:r>
      <w:r w:rsidR="00B55277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the 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21</w:t>
      </w:r>
      <w:r w:rsidR="00714FDD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stimulus packages </w:t>
      </w:r>
      <w:r w:rsidR="00FF4AEA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we examined exceeded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4</w:t>
      </w:r>
      <w:r w:rsidR="00714FDD">
        <w:rPr>
          <w:rFonts w:ascii="HelveticaNeueLT Std" w:eastAsia="Times New Roman" w:hAnsi="HelveticaNeueLT Std" w:cs="Times New Roman"/>
          <w:sz w:val="24"/>
          <w:szCs w:val="24"/>
          <w:lang w:val="en-US"/>
        </w:rPr>
        <w:t>%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of the </w:t>
      </w:r>
      <w:r w:rsidR="001A4955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concerned nations’ </w:t>
      </w:r>
      <w:r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GDP. </w:t>
      </w:r>
    </w:p>
    <w:p w14:paraId="0D25BD6E" w14:textId="77777777" w:rsidR="00714FDD" w:rsidRDefault="00714FDD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  <w:lang w:val="en-US"/>
        </w:rPr>
      </w:pPr>
    </w:p>
    <w:p w14:paraId="6FAD15C1" w14:textId="6088089B" w:rsidR="000B7BE2" w:rsidRDefault="00714FDD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  <w:lang w:val="en-US"/>
        </w:rPr>
      </w:pPr>
      <w:r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This shows it is not too late to change course and do what is necessary to put people and the planet first. 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The </w:t>
      </w:r>
      <w:r w:rsidR="00CA433C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SDGs provide a blueprint </w:t>
      </w:r>
      <w:r w:rsidR="002010E1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for</w:t>
      </w:r>
      <w:r w:rsidR="00CA433C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translat</w:t>
      </w:r>
      <w:r w:rsidR="002010E1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ing</w:t>
      </w:r>
      <w:r w:rsidR="00CA433C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the </w:t>
      </w:r>
      <w:r w:rsidR="00041BD6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clear p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opular support and expert consensus on the severity of these problems </w:t>
      </w:r>
      <w:r w:rsidR="002010E1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into </w:t>
      </w:r>
      <w:r w:rsidR="00CA433C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action</w:t>
      </w:r>
      <w:r w:rsidR="002111D3">
        <w:rPr>
          <w:rFonts w:ascii="HelveticaNeueLT Std" w:eastAsia="Times New Roman" w:hAnsi="HelveticaNeueLT Std" w:cs="Times New Roman"/>
          <w:sz w:val="24"/>
          <w:szCs w:val="24"/>
          <w:lang w:val="en-US"/>
        </w:rPr>
        <w:t>.</w:t>
      </w:r>
      <w:r w:rsidR="00CA433C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D5711F">
        <w:rPr>
          <w:rFonts w:ascii="HelveticaNeueLT Std" w:eastAsia="Times New Roman" w:hAnsi="HelveticaNeueLT Std" w:cs="Times New Roman"/>
          <w:sz w:val="24"/>
          <w:szCs w:val="24"/>
          <w:lang w:val="en-US"/>
        </w:rPr>
        <w:t>T</w:t>
      </w:r>
      <w:r w:rsidR="00A535C4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he</w:t>
      </w:r>
      <w:r w:rsidR="00D5711F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3878EC">
        <w:rPr>
          <w:rFonts w:ascii="HelveticaNeueLT Std" w:eastAsia="Times New Roman" w:hAnsi="HelveticaNeueLT Std" w:cs="Times New Roman"/>
          <w:sz w:val="24"/>
          <w:szCs w:val="24"/>
          <w:lang w:val="en-US"/>
        </w:rPr>
        <w:t>SDGs also form a roadmap to utilize the</w:t>
      </w:r>
      <w:r w:rsidR="00A535C4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rare opportunity the pandemic </w:t>
      </w:r>
      <w:r>
        <w:rPr>
          <w:rFonts w:ascii="HelveticaNeueLT Std" w:eastAsia="Times New Roman" w:hAnsi="HelveticaNeueLT Std" w:cs="Times New Roman"/>
          <w:sz w:val="24"/>
          <w:szCs w:val="24"/>
          <w:lang w:val="en-US"/>
        </w:rPr>
        <w:t>provide</w:t>
      </w:r>
      <w:r w:rsidR="00A535C4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CA433C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to</w:t>
      </w:r>
      <w:r w:rsidR="002528BE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access financing </w:t>
      </w:r>
      <w:r w:rsidR="00CA433C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and </w:t>
      </w:r>
      <w:r w:rsidR="002528BE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to reform </w:t>
      </w:r>
      <w:r w:rsidR="000038B9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business and financing models underpinned by investment and trade treaties</w:t>
      </w:r>
      <w:r w:rsidR="00137FB5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.</w:t>
      </w:r>
      <w:r w:rsidR="002111D3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The trillions invested now will affect our trajectory in the coming decades. We can</w:t>
      </w:r>
      <w:r>
        <w:rPr>
          <w:rFonts w:ascii="HelveticaNeueLT Std" w:eastAsia="Times New Roman" w:hAnsi="HelveticaNeueLT Std" w:cs="Times New Roman"/>
          <w:sz w:val="24"/>
          <w:szCs w:val="24"/>
          <w:lang w:val="en-US"/>
        </w:rPr>
        <w:t>no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t afford to not use them to </w:t>
      </w:r>
      <w:r w:rsidR="00C515CC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better prepare for the next crisis and </w:t>
      </w:r>
      <w:r w:rsidR="000B7BE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lastRenderedPageBreak/>
        <w:t>accelerate the transition towards decarbonized, sustainable and equitable economies that deliver on the SDGs</w:t>
      </w:r>
      <w:r w:rsidR="003834A2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>.</w:t>
      </w:r>
      <w:r w:rsidR="00927A3B" w:rsidRPr="00045635">
        <w:rPr>
          <w:rFonts w:ascii="HelveticaNeueLT Std" w:eastAsia="Times New Roman" w:hAnsi="HelveticaNeueLT Std" w:cs="Times New Roman"/>
          <w:sz w:val="24"/>
          <w:szCs w:val="24"/>
          <w:lang w:val="en-US"/>
        </w:rPr>
        <w:t xml:space="preserve"> </w:t>
      </w:r>
    </w:p>
    <w:p w14:paraId="5DBEFADF" w14:textId="77777777" w:rsidR="00631F99" w:rsidRPr="00714FDD" w:rsidRDefault="00631F99" w:rsidP="00045635">
      <w:pPr>
        <w:jc w:val="both"/>
        <w:rPr>
          <w:rFonts w:ascii="HelveticaNeueLT Std" w:eastAsia="Times New Roman" w:hAnsi="HelveticaNeueLT Std" w:cs="Times New Roman"/>
          <w:sz w:val="24"/>
          <w:szCs w:val="24"/>
          <w:lang w:val="en-US"/>
        </w:rPr>
      </w:pPr>
      <w:bookmarkStart w:id="0" w:name="_GoBack"/>
      <w:bookmarkEnd w:id="0"/>
    </w:p>
    <w:sectPr w:rsidR="00631F99" w:rsidRPr="00714FD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B8057" w16cex:dateUtc="2020-12-09T15:56:00Z"/>
  <w16cex:commentExtensible w16cex:durableId="237B63AA" w16cex:dateUtc="2020-12-09T19:54:00Z"/>
  <w16cex:commentExtensible w16cex:durableId="237B819B" w16cex:dateUtc="2020-12-09T16:02:00Z"/>
  <w16cex:commentExtensible w16cex:durableId="237B6A75" w16cex:dateUtc="2020-12-09T20:2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8B6FD8" w14:textId="77777777" w:rsidR="00D35A26" w:rsidRDefault="00D35A26" w:rsidP="000B7BE2">
      <w:pPr>
        <w:spacing w:line="240" w:lineRule="auto"/>
      </w:pPr>
      <w:r>
        <w:separator/>
      </w:r>
    </w:p>
  </w:endnote>
  <w:endnote w:type="continuationSeparator" w:id="0">
    <w:p w14:paraId="35BF4457" w14:textId="77777777" w:rsidR="00D35A26" w:rsidRDefault="00D35A26" w:rsidP="000B7B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E44915" w14:textId="77777777" w:rsidR="00D35A26" w:rsidRDefault="00D35A26" w:rsidP="000B7BE2">
      <w:pPr>
        <w:spacing w:line="240" w:lineRule="auto"/>
      </w:pPr>
      <w:r>
        <w:separator/>
      </w:r>
    </w:p>
  </w:footnote>
  <w:footnote w:type="continuationSeparator" w:id="0">
    <w:p w14:paraId="3341AB6D" w14:textId="77777777" w:rsidR="00D35A26" w:rsidRDefault="00D35A26" w:rsidP="000B7BE2">
      <w:pPr>
        <w:spacing w:line="240" w:lineRule="auto"/>
      </w:pPr>
      <w:r>
        <w:continuationSeparator/>
      </w:r>
    </w:p>
  </w:footnote>
  <w:footnote w:id="1">
    <w:p w14:paraId="625E974C" w14:textId="4CB55D6E" w:rsidR="00C12985" w:rsidRPr="009A4AB8" w:rsidRDefault="00614E51" w:rsidP="009A4AB8">
      <w:pPr>
        <w:rPr>
          <w:rFonts w:ascii="Calibri" w:eastAsiaTheme="minorEastAsia" w:hAnsi="Calibri" w:cs="Times New Roman"/>
          <w:color w:val="000000"/>
          <w:sz w:val="24"/>
          <w:szCs w:val="24"/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9A4AB8">
        <w:rPr>
          <w:rFonts w:asciiTheme="majorHAnsi" w:hAnsiTheme="majorHAnsi"/>
          <w:sz w:val="20"/>
          <w:szCs w:val="20"/>
        </w:rPr>
        <w:t xml:space="preserve">Chantal Line Carpentier, Olivier Combe, and Raymond Landveld are form the UNCTAD New York office of the Secretary General. Drew and Bruno </w:t>
      </w:r>
      <w:r w:rsidR="00C12985" w:rsidRPr="009A4AB8">
        <w:rPr>
          <w:rFonts w:asciiTheme="majorHAnsi" w:hAnsiTheme="majorHAnsi"/>
          <w:sz w:val="20"/>
          <w:szCs w:val="20"/>
        </w:rPr>
        <w:t>were remote intern</w:t>
      </w:r>
      <w:r w:rsidR="006F6D5A">
        <w:rPr>
          <w:rFonts w:asciiTheme="majorHAnsi" w:hAnsiTheme="majorHAnsi"/>
          <w:sz w:val="20"/>
          <w:szCs w:val="20"/>
        </w:rPr>
        <w:t>s</w:t>
      </w:r>
      <w:r w:rsidR="00C12985" w:rsidRPr="009A4AB8">
        <w:rPr>
          <w:rFonts w:asciiTheme="majorHAnsi" w:hAnsiTheme="majorHAnsi"/>
          <w:sz w:val="20"/>
          <w:szCs w:val="20"/>
        </w:rPr>
        <w:t xml:space="preserve"> with the office in the summer 2020. Both are </w:t>
      </w:r>
      <w:r w:rsidR="009A4AB8" w:rsidRPr="009A4AB8">
        <w:rPr>
          <w:rFonts w:asciiTheme="majorHAnsi" w:hAnsiTheme="majorHAnsi"/>
          <w:sz w:val="20"/>
          <w:szCs w:val="20"/>
        </w:rPr>
        <w:t xml:space="preserve">pursuing </w:t>
      </w:r>
      <w:r w:rsidR="00C12985" w:rsidRPr="009A4AB8">
        <w:rPr>
          <w:rFonts w:asciiTheme="majorHAnsi" w:hAnsiTheme="majorHAnsi"/>
          <w:sz w:val="20"/>
          <w:szCs w:val="20"/>
        </w:rPr>
        <w:t xml:space="preserve">MBA </w:t>
      </w:r>
      <w:r w:rsidR="009A4AB8" w:rsidRPr="009A4AB8">
        <w:rPr>
          <w:rFonts w:asciiTheme="majorHAnsi" w:hAnsiTheme="majorHAnsi"/>
          <w:sz w:val="20"/>
          <w:szCs w:val="20"/>
        </w:rPr>
        <w:t xml:space="preserve">in the </w:t>
      </w:r>
      <w:r w:rsidR="00C12985" w:rsidRPr="009A4AB8">
        <w:rPr>
          <w:rFonts w:asciiTheme="majorHAnsi" w:hAnsiTheme="majorHAnsi"/>
          <w:sz w:val="20"/>
          <w:szCs w:val="20"/>
        </w:rPr>
        <w:t>Yale School of Management</w:t>
      </w:r>
      <w:r w:rsidR="006F6D5A">
        <w:rPr>
          <w:rFonts w:asciiTheme="majorHAnsi" w:hAnsiTheme="majorHAnsi"/>
          <w:sz w:val="20"/>
          <w:szCs w:val="20"/>
        </w:rPr>
        <w:t xml:space="preserve"> and an MA at the </w:t>
      </w:r>
      <w:r w:rsidR="00C12985" w:rsidRPr="009A4AB8">
        <w:rPr>
          <w:rFonts w:asciiTheme="majorHAnsi" w:hAnsiTheme="majorHAnsi"/>
          <w:sz w:val="20"/>
          <w:szCs w:val="20"/>
        </w:rPr>
        <w:t>Jackson Institute for Global Affairs</w:t>
      </w:r>
      <w:r w:rsidR="009A4AB8" w:rsidRPr="009A4AB8">
        <w:rPr>
          <w:rFonts w:asciiTheme="majorHAnsi" w:hAnsiTheme="majorHAnsi"/>
          <w:sz w:val="20"/>
          <w:szCs w:val="20"/>
        </w:rPr>
        <w:t>.</w:t>
      </w:r>
    </w:p>
    <w:p w14:paraId="1F4A8E22" w14:textId="61DF30A6" w:rsidR="00614E51" w:rsidRPr="00C12985" w:rsidRDefault="00614E51">
      <w:pPr>
        <w:pStyle w:val="FootnoteText"/>
        <w:rPr>
          <w:lang w:val="en"/>
        </w:rPr>
      </w:pPr>
    </w:p>
  </w:footnote>
  <w:footnote w:id="2">
    <w:p w14:paraId="5C19835A" w14:textId="26C1B799" w:rsidR="00CA433C" w:rsidRDefault="00CA433C" w:rsidP="00CA433C">
      <w:pPr>
        <w:pStyle w:val="EndnoteText"/>
        <w:rPr>
          <w:rFonts w:asciiTheme="majorHAnsi" w:hAnsiTheme="majorHAnsi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Theme="majorHAnsi" w:hAnsiTheme="majorHAnsi"/>
        </w:rPr>
        <w:t xml:space="preserve">The </w:t>
      </w:r>
      <w:r w:rsidRPr="00D84F72">
        <w:rPr>
          <w:rFonts w:asciiTheme="majorHAnsi" w:hAnsiTheme="majorHAnsi"/>
        </w:rPr>
        <w:t>2</w:t>
      </w:r>
      <w:r w:rsidR="001A4955">
        <w:rPr>
          <w:rFonts w:asciiTheme="majorHAnsi" w:hAnsiTheme="majorHAnsi"/>
        </w:rPr>
        <w:t>0</w:t>
      </w:r>
      <w:r w:rsidRPr="00D84F72">
        <w:rPr>
          <w:rFonts w:asciiTheme="majorHAnsi" w:hAnsiTheme="majorHAnsi"/>
        </w:rPr>
        <w:t xml:space="preserve"> countries are: Argentina, Australia, Bangladesh, Canada, China, Costa Rica, Ecuador, India, Jamaica, Kenya, Mexico, Russia, Rwanda, Saudi Arabia, Senegal, South Africa, South Korea, Vietnam, Zambia</w:t>
      </w:r>
    </w:p>
    <w:p w14:paraId="7D25D33A" w14:textId="59D106B6" w:rsidR="00CA433C" w:rsidRDefault="00CA433C">
      <w:pPr>
        <w:pStyle w:val="FootnoteText"/>
      </w:pPr>
    </w:p>
  </w:footnote>
  <w:footnote w:id="3">
    <w:p w14:paraId="50D803F9" w14:textId="0AAEE149" w:rsidR="00186BA0" w:rsidRDefault="00186BA0">
      <w:pPr>
        <w:pStyle w:val="FootnoteText"/>
      </w:pPr>
      <w:r>
        <w:rPr>
          <w:rStyle w:val="FootnoteReference"/>
        </w:rPr>
        <w:footnoteRef/>
      </w:r>
      <w:r>
        <w:t xml:space="preserve"> UNCTAD 2020. </w:t>
      </w:r>
      <w:r w:rsidR="00681D9F">
        <w:t xml:space="preserve">Impact of the COVID-19 pandemic on Trade and Development: </w:t>
      </w:r>
      <w:r w:rsidR="006C27F4">
        <w:t>Transitioning to a new normal</w:t>
      </w:r>
    </w:p>
  </w:footnote>
  <w:footnote w:id="4">
    <w:p w14:paraId="619B187A" w14:textId="59EE35F4" w:rsidR="00F10566" w:rsidRDefault="00F1056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3F57C5">
          <w:rPr>
            <w:rStyle w:val="Hyperlink"/>
          </w:rPr>
          <w:t>https://unctad.org/system/files/official-document/osg2020d1_en.pdf</w:t>
        </w:r>
      </w:hyperlink>
    </w:p>
    <w:p w14:paraId="297BE198" w14:textId="77777777" w:rsidR="00F10566" w:rsidRDefault="00F10566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4022ED"/>
    <w:multiLevelType w:val="hybridMultilevel"/>
    <w:tmpl w:val="07AC8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BE2"/>
    <w:rsid w:val="000038B9"/>
    <w:rsid w:val="00037E3A"/>
    <w:rsid w:val="00041BD6"/>
    <w:rsid w:val="00045635"/>
    <w:rsid w:val="0006529F"/>
    <w:rsid w:val="0007308C"/>
    <w:rsid w:val="00097ED1"/>
    <w:rsid w:val="000B7BE2"/>
    <w:rsid w:val="000D0ED0"/>
    <w:rsid w:val="0011592D"/>
    <w:rsid w:val="00137FB5"/>
    <w:rsid w:val="001714C3"/>
    <w:rsid w:val="00186BA0"/>
    <w:rsid w:val="001920D5"/>
    <w:rsid w:val="001977A1"/>
    <w:rsid w:val="001A4955"/>
    <w:rsid w:val="001C1616"/>
    <w:rsid w:val="001E0BD2"/>
    <w:rsid w:val="002010E1"/>
    <w:rsid w:val="002056DC"/>
    <w:rsid w:val="00205F07"/>
    <w:rsid w:val="002111D3"/>
    <w:rsid w:val="00222AB9"/>
    <w:rsid w:val="00235449"/>
    <w:rsid w:val="002432E8"/>
    <w:rsid w:val="0024397D"/>
    <w:rsid w:val="00243A8B"/>
    <w:rsid w:val="00251315"/>
    <w:rsid w:val="002528BE"/>
    <w:rsid w:val="00264603"/>
    <w:rsid w:val="002664BC"/>
    <w:rsid w:val="002811C3"/>
    <w:rsid w:val="00294229"/>
    <w:rsid w:val="002F1D3F"/>
    <w:rsid w:val="002F4E57"/>
    <w:rsid w:val="00300F8A"/>
    <w:rsid w:val="00307247"/>
    <w:rsid w:val="00345C0B"/>
    <w:rsid w:val="003834A2"/>
    <w:rsid w:val="003878EC"/>
    <w:rsid w:val="003928C3"/>
    <w:rsid w:val="003A3557"/>
    <w:rsid w:val="003A5F3A"/>
    <w:rsid w:val="003E302C"/>
    <w:rsid w:val="004027DC"/>
    <w:rsid w:val="00427866"/>
    <w:rsid w:val="00461CE8"/>
    <w:rsid w:val="0046769E"/>
    <w:rsid w:val="00473E3B"/>
    <w:rsid w:val="0049567E"/>
    <w:rsid w:val="004A5898"/>
    <w:rsid w:val="004D6F15"/>
    <w:rsid w:val="005170C0"/>
    <w:rsid w:val="00554A1A"/>
    <w:rsid w:val="00566E17"/>
    <w:rsid w:val="00595372"/>
    <w:rsid w:val="005D403E"/>
    <w:rsid w:val="006142E7"/>
    <w:rsid w:val="00614E51"/>
    <w:rsid w:val="006273C4"/>
    <w:rsid w:val="00631F99"/>
    <w:rsid w:val="006406DC"/>
    <w:rsid w:val="00665415"/>
    <w:rsid w:val="00681D9F"/>
    <w:rsid w:val="006B1F44"/>
    <w:rsid w:val="006B62F0"/>
    <w:rsid w:val="006C27F4"/>
    <w:rsid w:val="006F6D5A"/>
    <w:rsid w:val="00714FDD"/>
    <w:rsid w:val="00737664"/>
    <w:rsid w:val="0074135F"/>
    <w:rsid w:val="007421F7"/>
    <w:rsid w:val="00760F27"/>
    <w:rsid w:val="0078362D"/>
    <w:rsid w:val="00791D0B"/>
    <w:rsid w:val="007B2ED8"/>
    <w:rsid w:val="007B5308"/>
    <w:rsid w:val="007B7E1B"/>
    <w:rsid w:val="007F492E"/>
    <w:rsid w:val="00801BB9"/>
    <w:rsid w:val="00807163"/>
    <w:rsid w:val="00812C2E"/>
    <w:rsid w:val="00814808"/>
    <w:rsid w:val="0082228E"/>
    <w:rsid w:val="008252F0"/>
    <w:rsid w:val="00832EE6"/>
    <w:rsid w:val="008469B9"/>
    <w:rsid w:val="008523F0"/>
    <w:rsid w:val="00870EB9"/>
    <w:rsid w:val="00886F9A"/>
    <w:rsid w:val="008B3E5C"/>
    <w:rsid w:val="008D016C"/>
    <w:rsid w:val="008D49F5"/>
    <w:rsid w:val="008D6534"/>
    <w:rsid w:val="009173A7"/>
    <w:rsid w:val="0092729C"/>
    <w:rsid w:val="00927A3B"/>
    <w:rsid w:val="00953C91"/>
    <w:rsid w:val="00957541"/>
    <w:rsid w:val="00963C30"/>
    <w:rsid w:val="00993256"/>
    <w:rsid w:val="009A0AF0"/>
    <w:rsid w:val="009A4AB8"/>
    <w:rsid w:val="009A5231"/>
    <w:rsid w:val="009B3B16"/>
    <w:rsid w:val="009D0CBE"/>
    <w:rsid w:val="009D4CB6"/>
    <w:rsid w:val="009E5A49"/>
    <w:rsid w:val="009F63C6"/>
    <w:rsid w:val="009F75D9"/>
    <w:rsid w:val="00A3335C"/>
    <w:rsid w:val="00A33437"/>
    <w:rsid w:val="00A412A8"/>
    <w:rsid w:val="00A46CC7"/>
    <w:rsid w:val="00A535C4"/>
    <w:rsid w:val="00AF1363"/>
    <w:rsid w:val="00B032CF"/>
    <w:rsid w:val="00B045A4"/>
    <w:rsid w:val="00B244C3"/>
    <w:rsid w:val="00B26DA0"/>
    <w:rsid w:val="00B55277"/>
    <w:rsid w:val="00B64A91"/>
    <w:rsid w:val="00B7250F"/>
    <w:rsid w:val="00BE6E29"/>
    <w:rsid w:val="00BF3C7F"/>
    <w:rsid w:val="00C042FB"/>
    <w:rsid w:val="00C10425"/>
    <w:rsid w:val="00C12985"/>
    <w:rsid w:val="00C515CC"/>
    <w:rsid w:val="00CA433C"/>
    <w:rsid w:val="00CB6C41"/>
    <w:rsid w:val="00CC007F"/>
    <w:rsid w:val="00CD0256"/>
    <w:rsid w:val="00CD7725"/>
    <w:rsid w:val="00D35A26"/>
    <w:rsid w:val="00D5711F"/>
    <w:rsid w:val="00D73919"/>
    <w:rsid w:val="00DB178A"/>
    <w:rsid w:val="00DE22EF"/>
    <w:rsid w:val="00E2333C"/>
    <w:rsid w:val="00E32DFE"/>
    <w:rsid w:val="00EC142F"/>
    <w:rsid w:val="00EC6A0E"/>
    <w:rsid w:val="00F10566"/>
    <w:rsid w:val="00F26C53"/>
    <w:rsid w:val="00F30D27"/>
    <w:rsid w:val="00F36839"/>
    <w:rsid w:val="00F41632"/>
    <w:rsid w:val="00F52238"/>
    <w:rsid w:val="00F74FD0"/>
    <w:rsid w:val="00FC5EEF"/>
    <w:rsid w:val="00FE10EC"/>
    <w:rsid w:val="00FF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77C88E"/>
  <w15:chartTrackingRefBased/>
  <w15:docId w15:val="{50A45059-86D6-8442-B881-488088C84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BE2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unhideWhenUsed/>
    <w:rsid w:val="000B7BE2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0B7BE2"/>
    <w:rPr>
      <w:rFonts w:ascii="Arial" w:eastAsia="Arial" w:hAnsi="Arial" w:cs="Arial"/>
      <w:sz w:val="20"/>
      <w:szCs w:val="20"/>
      <w:lang w:val="en"/>
    </w:rPr>
  </w:style>
  <w:style w:type="character" w:styleId="EndnoteReference">
    <w:name w:val="endnote reference"/>
    <w:basedOn w:val="DefaultParagraphFont"/>
    <w:uiPriority w:val="99"/>
    <w:semiHidden/>
    <w:unhideWhenUsed/>
    <w:rsid w:val="000B7BE2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7BE2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BE2"/>
    <w:rPr>
      <w:rFonts w:ascii="Times New Roman" w:eastAsia="Arial" w:hAnsi="Times New Roman" w:cs="Times New Roman"/>
      <w:sz w:val="18"/>
      <w:szCs w:val="18"/>
      <w:lang w:val="en"/>
    </w:rPr>
  </w:style>
  <w:style w:type="paragraph" w:styleId="Revision">
    <w:name w:val="Revision"/>
    <w:hidden/>
    <w:uiPriority w:val="99"/>
    <w:semiHidden/>
    <w:rsid w:val="000B7BE2"/>
    <w:rPr>
      <w:rFonts w:ascii="Arial" w:eastAsia="Arial" w:hAnsi="Arial" w:cs="Arial"/>
      <w:sz w:val="22"/>
      <w:szCs w:val="22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0B7B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7B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7BE2"/>
    <w:rPr>
      <w:rFonts w:ascii="Arial" w:eastAsia="Arial" w:hAnsi="Arial" w:cs="Arial"/>
      <w:sz w:val="20"/>
      <w:szCs w:val="20"/>
      <w:lang w:val="e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B7BE2"/>
    <w:pPr>
      <w:spacing w:line="240" w:lineRule="auto"/>
    </w:pPr>
    <w:rPr>
      <w:rFonts w:ascii="Calibri" w:eastAsiaTheme="minorEastAsia" w:hAnsi="Calibri" w:cs="Calibri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B7BE2"/>
    <w:rPr>
      <w:rFonts w:ascii="Calibri" w:hAnsi="Calibri" w:cs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B7BE2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B7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0B7BE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7BE2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0F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0F8A"/>
    <w:rPr>
      <w:rFonts w:ascii="Arial" w:eastAsia="Arial" w:hAnsi="Arial" w:cs="Arial"/>
      <w:b/>
      <w:bCs/>
      <w:sz w:val="20"/>
      <w:szCs w:val="20"/>
      <w:lang w:val="en"/>
    </w:rPr>
  </w:style>
  <w:style w:type="character" w:styleId="FollowedHyperlink">
    <w:name w:val="FollowedHyperlink"/>
    <w:basedOn w:val="DefaultParagraphFont"/>
    <w:uiPriority w:val="99"/>
    <w:semiHidden/>
    <w:unhideWhenUsed/>
    <w:rsid w:val="00A3335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F63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3C6"/>
    <w:rPr>
      <w:rFonts w:ascii="Arial" w:eastAsia="Arial" w:hAnsi="Arial" w:cs="Arial"/>
      <w:sz w:val="22"/>
      <w:szCs w:val="22"/>
      <w:lang w:val="en"/>
    </w:rPr>
  </w:style>
  <w:style w:type="paragraph" w:styleId="Footer">
    <w:name w:val="footer"/>
    <w:basedOn w:val="Normal"/>
    <w:link w:val="FooterChar"/>
    <w:uiPriority w:val="99"/>
    <w:unhideWhenUsed/>
    <w:rsid w:val="009F63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3C6"/>
    <w:rPr>
      <w:rFonts w:ascii="Arial" w:eastAsia="Arial" w:hAnsi="Arial" w:cs="Arial"/>
      <w:sz w:val="22"/>
      <w:szCs w:val="22"/>
      <w:lang w:val="en"/>
    </w:rPr>
  </w:style>
  <w:style w:type="paragraph" w:styleId="ListParagraph">
    <w:name w:val="List Paragraph"/>
    <w:basedOn w:val="Normal"/>
    <w:uiPriority w:val="34"/>
    <w:qFormat/>
    <w:rsid w:val="003928C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D65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34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un.org/development/desa/dpad/publication/un-desa-policy-brief-72-covid-19-and-sovereign-debt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hantallinecarpentier.com/2020/12/17/unprecedented-covid-19-stimulus-packages-are-not-being-leveraged-to-accelerate-investment-in-the-sdgs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nwomen.org/en/news/stories/2020/9/feature-covid-19-economic-impacts-on-women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2.xml"/><Relationship Id="rId22" Type="http://schemas.microsoft.com/office/2018/08/relationships/commentsExtensible" Target="commentsExtensi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unctad.org/system/files/official-document/osg2020d1_en.pdf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drewdalelio\Downloads\Stimulus%20Policies%20Comparison%207-22%20(1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drewdalelio\Downloads\Stimulus%20Policies%20Comparison%207-22%20(1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Number of Countries With Renewable Energy Stimulus Packages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'Energy Matrix '!$M$2</c:f>
              <c:strCache>
                <c:ptCount val="1"/>
                <c:pt idx="0">
                  <c:v>2008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'Energy Matrix '!$L$3:$L$7</c:f>
              <c:strCache>
                <c:ptCount val="5"/>
                <c:pt idx="0">
                  <c:v>Transport</c:v>
                </c:pt>
                <c:pt idx="1">
                  <c:v>Buildings/Appliances </c:v>
                </c:pt>
                <c:pt idx="2">
                  <c:v>Grid Expansion</c:v>
                </c:pt>
                <c:pt idx="3">
                  <c:v>Renewables</c:v>
                </c:pt>
                <c:pt idx="4">
                  <c:v>No Renewable Energy Stimulus</c:v>
                </c:pt>
              </c:strCache>
            </c:strRef>
          </c:cat>
          <c:val>
            <c:numRef>
              <c:f>'Energy Matrix '!$M$3:$M$7</c:f>
              <c:numCache>
                <c:formatCode>General</c:formatCode>
                <c:ptCount val="5"/>
                <c:pt idx="0">
                  <c:v>5</c:v>
                </c:pt>
                <c:pt idx="1">
                  <c:v>6</c:v>
                </c:pt>
                <c:pt idx="2">
                  <c:v>3</c:v>
                </c:pt>
                <c:pt idx="3">
                  <c:v>6</c:v>
                </c:pt>
                <c:pt idx="4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69E-4D4E-A6AB-96419E132265}"/>
            </c:ext>
          </c:extLst>
        </c:ser>
        <c:ser>
          <c:idx val="1"/>
          <c:order val="1"/>
          <c:tx>
            <c:strRef>
              <c:f>'Energy Matrix '!$N$2</c:f>
              <c:strCache>
                <c:ptCount val="1"/>
                <c:pt idx="0">
                  <c:v>2020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'Energy Matrix '!$L$3:$L$7</c:f>
              <c:strCache>
                <c:ptCount val="5"/>
                <c:pt idx="0">
                  <c:v>Transport</c:v>
                </c:pt>
                <c:pt idx="1">
                  <c:v>Buildings/Appliances </c:v>
                </c:pt>
                <c:pt idx="2">
                  <c:v>Grid Expansion</c:v>
                </c:pt>
                <c:pt idx="3">
                  <c:v>Renewables</c:v>
                </c:pt>
                <c:pt idx="4">
                  <c:v>No Renewable Energy Stimulus</c:v>
                </c:pt>
              </c:strCache>
            </c:strRef>
          </c:cat>
          <c:val>
            <c:numRef>
              <c:f>'Energy Matrix '!$N$3:$N$7</c:f>
              <c:numCache>
                <c:formatCode>General</c:formatCode>
                <c:ptCount val="5"/>
                <c:pt idx="0">
                  <c:v>1</c:v>
                </c:pt>
                <c:pt idx="1">
                  <c:v>1</c:v>
                </c:pt>
                <c:pt idx="2">
                  <c:v>0</c:v>
                </c:pt>
                <c:pt idx="3">
                  <c:v>3</c:v>
                </c:pt>
                <c:pt idx="4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69E-4D4E-A6AB-96419E132265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00"/>
        <c:axId val="742598752"/>
        <c:axId val="744002128"/>
      </c:barChart>
      <c:catAx>
        <c:axId val="74259875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44002128"/>
        <c:crosses val="autoZero"/>
        <c:auto val="1"/>
        <c:lblAlgn val="ctr"/>
        <c:lblOffset val="100"/>
        <c:noMultiLvlLbl val="0"/>
      </c:catAx>
      <c:valAx>
        <c:axId val="7440021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425987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Number of Countries that Used Stimulus Packages to Improve Food Sustainability, by Sector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'Food Matrix '!$K$4</c:f>
              <c:strCache>
                <c:ptCount val="1"/>
                <c:pt idx="0">
                  <c:v>2008-09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cat>
            <c:strRef>
              <c:f>'Food Matrix '!$J$5:$J$10</c:f>
              <c:strCache>
                <c:ptCount val="6"/>
                <c:pt idx="0">
                  <c:v>Irrigation/Flood Control </c:v>
                </c:pt>
                <c:pt idx="1">
                  <c:v>Inputs (Seeds, Fertilizer, Machinery)</c:v>
                </c:pt>
                <c:pt idx="2">
                  <c:v>Farm Modernization</c:v>
                </c:pt>
                <c:pt idx="3">
                  <c:v>Storage, Food Protection, Food Production</c:v>
                </c:pt>
                <c:pt idx="4">
                  <c:v>Crop and Farm Insurance</c:v>
                </c:pt>
                <c:pt idx="5">
                  <c:v>No Sustainable Food Stimulus </c:v>
                </c:pt>
              </c:strCache>
            </c:strRef>
          </c:cat>
          <c:val>
            <c:numRef>
              <c:f>'Food Matrix '!$K$5:$K$10</c:f>
              <c:numCache>
                <c:formatCode>General</c:formatCode>
                <c:ptCount val="6"/>
                <c:pt idx="0">
                  <c:v>4</c:v>
                </c:pt>
                <c:pt idx="1">
                  <c:v>4</c:v>
                </c:pt>
                <c:pt idx="2">
                  <c:v>6</c:v>
                </c:pt>
                <c:pt idx="3">
                  <c:v>5</c:v>
                </c:pt>
                <c:pt idx="4">
                  <c:v>2</c:v>
                </c:pt>
                <c:pt idx="5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912-4EEA-B66A-26342287FD67}"/>
            </c:ext>
          </c:extLst>
        </c:ser>
        <c:ser>
          <c:idx val="1"/>
          <c:order val="1"/>
          <c:tx>
            <c:strRef>
              <c:f>'Food Matrix '!$L$4</c:f>
              <c:strCache>
                <c:ptCount val="1"/>
                <c:pt idx="0">
                  <c:v>2020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cat>
            <c:strRef>
              <c:f>'Food Matrix '!$J$5:$J$10</c:f>
              <c:strCache>
                <c:ptCount val="6"/>
                <c:pt idx="0">
                  <c:v>Irrigation/Flood Control </c:v>
                </c:pt>
                <c:pt idx="1">
                  <c:v>Inputs (Seeds, Fertilizer, Machinery)</c:v>
                </c:pt>
                <c:pt idx="2">
                  <c:v>Farm Modernization</c:v>
                </c:pt>
                <c:pt idx="3">
                  <c:v>Storage, Food Protection, Food Production</c:v>
                </c:pt>
                <c:pt idx="4">
                  <c:v>Crop and Farm Insurance</c:v>
                </c:pt>
                <c:pt idx="5">
                  <c:v>No Sustainable Food Stimulus </c:v>
                </c:pt>
              </c:strCache>
            </c:strRef>
          </c:cat>
          <c:val>
            <c:numRef>
              <c:f>'Food Matrix '!$L$5:$L$10</c:f>
              <c:numCache>
                <c:formatCode>General</c:formatCode>
                <c:ptCount val="6"/>
                <c:pt idx="0">
                  <c:v>0</c:v>
                </c:pt>
                <c:pt idx="1">
                  <c:v>1</c:v>
                </c:pt>
                <c:pt idx="2">
                  <c:v>1</c:v>
                </c:pt>
                <c:pt idx="3">
                  <c:v>7</c:v>
                </c:pt>
                <c:pt idx="4">
                  <c:v>1</c:v>
                </c:pt>
                <c:pt idx="5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912-4EEA-B66A-26342287FD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815712320"/>
        <c:axId val="815293024"/>
      </c:barChart>
      <c:catAx>
        <c:axId val="8157123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15293024"/>
        <c:crosses val="autoZero"/>
        <c:auto val="1"/>
        <c:lblAlgn val="ctr"/>
        <c:lblOffset val="100"/>
        <c:noMultiLvlLbl val="0"/>
      </c:catAx>
      <c:valAx>
        <c:axId val="815293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1571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0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20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A9B82AF11BF543B627E48F61248C3D" ma:contentTypeVersion="13" ma:contentTypeDescription="Create a new document." ma:contentTypeScope="" ma:versionID="8b9af964910e1c77115955d2d655ff40">
  <xsd:schema xmlns:xsd="http://www.w3.org/2001/XMLSchema" xmlns:xs="http://www.w3.org/2001/XMLSchema" xmlns:p="http://schemas.microsoft.com/office/2006/metadata/properties" xmlns:ns3="95e5e678-43ad-40d1-ac60-f89d2cdf5b98" xmlns:ns4="66598c8a-6b47-4fa5-ac2b-785d0e3e46d1" targetNamespace="http://schemas.microsoft.com/office/2006/metadata/properties" ma:root="true" ma:fieldsID="0f01a6de52c69ced7ec6d282d87b80fe" ns3:_="" ns4:_="">
    <xsd:import namespace="95e5e678-43ad-40d1-ac60-f89d2cdf5b98"/>
    <xsd:import namespace="66598c8a-6b47-4fa5-ac2b-785d0e3e46d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e5e678-43ad-40d1-ac60-f89d2cdf5b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598c8a-6b47-4fa5-ac2b-785d0e3e46d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4BB45-FF2F-4CE1-B968-A3C28531912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6B0D000-52C9-4D90-B998-FFD07383B0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023FEF-281B-4D87-A5D9-548A495F65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e5e678-43ad-40d1-ac60-f89d2cdf5b98"/>
    <ds:schemaRef ds:uri="66598c8a-6b47-4fa5-ac2b-785d0e3e46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F497DBD-3E5D-4E90-A411-99CA5F90E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947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 D'Alelio</dc:creator>
  <cp:keywords/>
  <dc:description/>
  <cp:lastModifiedBy>Chantal Line Carpentier</cp:lastModifiedBy>
  <cp:revision>14</cp:revision>
  <dcterms:created xsi:type="dcterms:W3CDTF">2020-12-09T23:49:00Z</dcterms:created>
  <dcterms:modified xsi:type="dcterms:W3CDTF">2021-01-09T19:03:00Z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0x010100F6A9B82AF11BF543B627E48F61248C3D</vt:lpwstr>
  </property>
</Properties>
</file>